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3B98C" w14:textId="0834A8FC" w:rsidR="007600A2" w:rsidRPr="00082994" w:rsidRDefault="007600A2" w:rsidP="007600A2">
      <w:pPr>
        <w:jc w:val="center"/>
        <w:rPr>
          <w:sz w:val="22"/>
          <w:szCs w:val="22"/>
          <w:lang w:val="fr-BE"/>
        </w:rPr>
      </w:pPr>
      <w:r w:rsidRPr="00082994">
        <w:rPr>
          <w:sz w:val="22"/>
          <w:szCs w:val="22"/>
          <w:lang w:val="fr-BE"/>
        </w:rPr>
        <w:t xml:space="preserve">PROVINCE DE </w:t>
      </w:r>
      <w:r w:rsidR="00A533AB" w:rsidRPr="00082994">
        <w:rPr>
          <w:sz w:val="22"/>
          <w:szCs w:val="22"/>
          <w:lang w:val="fr-BE"/>
        </w:rPr>
        <w:t>LIEGE</w:t>
      </w:r>
    </w:p>
    <w:p w14:paraId="334229B2" w14:textId="77777777" w:rsidR="007600A2" w:rsidRPr="00082994" w:rsidRDefault="007600A2" w:rsidP="007600A2">
      <w:pPr>
        <w:jc w:val="center"/>
        <w:rPr>
          <w:sz w:val="22"/>
          <w:szCs w:val="22"/>
          <w:lang w:val="fr-BE"/>
        </w:rPr>
      </w:pPr>
      <w:r w:rsidRPr="00082994">
        <w:rPr>
          <w:sz w:val="22"/>
          <w:szCs w:val="22"/>
          <w:lang w:val="fr-BE"/>
        </w:rPr>
        <w:t>-</w:t>
      </w:r>
    </w:p>
    <w:p w14:paraId="0C4652A1" w14:textId="6853E74D" w:rsidR="007600A2" w:rsidRPr="00082994" w:rsidRDefault="007600A2" w:rsidP="007600A2">
      <w:pPr>
        <w:jc w:val="center"/>
        <w:rPr>
          <w:sz w:val="22"/>
          <w:szCs w:val="22"/>
          <w:lang w:val="fr-BE"/>
        </w:rPr>
      </w:pPr>
      <w:r w:rsidRPr="00082994">
        <w:rPr>
          <w:sz w:val="22"/>
          <w:szCs w:val="22"/>
          <w:lang w:val="fr-BE"/>
        </w:rPr>
        <w:t xml:space="preserve">Arrondissement </w:t>
      </w:r>
      <w:r w:rsidR="00A533AB" w:rsidRPr="00082994">
        <w:rPr>
          <w:sz w:val="22"/>
          <w:szCs w:val="22"/>
          <w:lang w:val="fr-BE"/>
        </w:rPr>
        <w:t xml:space="preserve">de Verviers </w:t>
      </w:r>
    </w:p>
    <w:p w14:paraId="00DCB07A" w14:textId="77777777" w:rsidR="007600A2" w:rsidRPr="00082994" w:rsidRDefault="007600A2" w:rsidP="007600A2">
      <w:pPr>
        <w:jc w:val="center"/>
        <w:rPr>
          <w:sz w:val="22"/>
          <w:szCs w:val="22"/>
          <w:lang w:val="fr-BE"/>
        </w:rPr>
      </w:pPr>
      <w:r w:rsidRPr="00082994">
        <w:rPr>
          <w:sz w:val="22"/>
          <w:szCs w:val="22"/>
          <w:lang w:val="fr-BE"/>
        </w:rPr>
        <w:t>-</w:t>
      </w:r>
    </w:p>
    <w:p w14:paraId="2D6ADE76" w14:textId="21B08DA4" w:rsidR="007600A2" w:rsidRPr="00082994" w:rsidRDefault="007600A2" w:rsidP="007600A2">
      <w:pPr>
        <w:jc w:val="center"/>
        <w:rPr>
          <w:b/>
          <w:sz w:val="22"/>
          <w:szCs w:val="22"/>
          <w:lang w:val="fr-BE"/>
        </w:rPr>
      </w:pPr>
      <w:r w:rsidRPr="00082994">
        <w:rPr>
          <w:b/>
          <w:sz w:val="22"/>
          <w:szCs w:val="22"/>
          <w:lang w:val="fr-BE"/>
        </w:rPr>
        <w:t>Commune d</w:t>
      </w:r>
      <w:r w:rsidR="00D04535" w:rsidRPr="00082994">
        <w:rPr>
          <w:b/>
          <w:sz w:val="22"/>
          <w:szCs w:val="22"/>
          <w:lang w:val="fr-BE"/>
        </w:rPr>
        <w:t>’</w:t>
      </w:r>
      <w:r w:rsidR="00A533AB" w:rsidRPr="00082994">
        <w:rPr>
          <w:b/>
          <w:sz w:val="22"/>
          <w:szCs w:val="22"/>
          <w:lang w:val="fr-BE"/>
        </w:rPr>
        <w:t>Olne</w:t>
      </w:r>
    </w:p>
    <w:p w14:paraId="77E519CD" w14:textId="77777777" w:rsidR="007600A2" w:rsidRPr="00082994" w:rsidRDefault="007600A2" w:rsidP="007600A2">
      <w:pPr>
        <w:jc w:val="center"/>
        <w:rPr>
          <w:sz w:val="22"/>
          <w:szCs w:val="22"/>
          <w:lang w:val="fr-BE"/>
        </w:rPr>
      </w:pPr>
      <w:r w:rsidRPr="00082994">
        <w:rPr>
          <w:sz w:val="22"/>
          <w:szCs w:val="22"/>
          <w:lang w:val="fr-BE"/>
        </w:rPr>
        <w:t>-</w:t>
      </w:r>
    </w:p>
    <w:p w14:paraId="2B1BB703" w14:textId="201AC1C9" w:rsidR="007600A2" w:rsidRPr="00082994" w:rsidRDefault="007600A2" w:rsidP="00330E46">
      <w:pPr>
        <w:ind w:left="-851" w:right="-851"/>
        <w:jc w:val="center"/>
        <w:rPr>
          <w:b/>
          <w:sz w:val="22"/>
          <w:szCs w:val="22"/>
          <w:lang w:val="fr-BE"/>
        </w:rPr>
      </w:pPr>
      <w:r w:rsidRPr="00082994">
        <w:rPr>
          <w:b/>
          <w:sz w:val="22"/>
          <w:szCs w:val="22"/>
          <w:lang w:val="fr-BE"/>
        </w:rPr>
        <w:t xml:space="preserve">Enquête Publique : </w:t>
      </w:r>
      <w:r w:rsidR="00330E46" w:rsidRPr="00082994">
        <w:rPr>
          <w:b/>
          <w:sz w:val="22"/>
          <w:szCs w:val="22"/>
          <w:lang w:val="fr-BE"/>
        </w:rPr>
        <w:t xml:space="preserve">Les </w:t>
      </w:r>
      <w:r w:rsidR="000166F1" w:rsidRPr="00082994">
        <w:rPr>
          <w:b/>
          <w:sz w:val="22"/>
          <w:szCs w:val="22"/>
          <w:lang w:val="fr-BE"/>
        </w:rPr>
        <w:t>projets de cart</w:t>
      </w:r>
      <w:r w:rsidR="007C2C3B" w:rsidRPr="00082994">
        <w:rPr>
          <w:b/>
          <w:sz w:val="22"/>
          <w:szCs w:val="22"/>
          <w:lang w:val="fr-BE"/>
        </w:rPr>
        <w:t>ographie</w:t>
      </w:r>
      <w:r w:rsidR="00330E46" w:rsidRPr="00082994">
        <w:rPr>
          <w:b/>
          <w:sz w:val="22"/>
          <w:szCs w:val="22"/>
          <w:lang w:val="fr-BE"/>
        </w:rPr>
        <w:t xml:space="preserve"> des zones soumises à l’aléa d’inondation</w:t>
      </w:r>
    </w:p>
    <w:p w14:paraId="6148AEC0" w14:textId="77777777" w:rsidR="007600A2" w:rsidRPr="00082994" w:rsidRDefault="007600A2" w:rsidP="007600A2">
      <w:pPr>
        <w:jc w:val="center"/>
        <w:rPr>
          <w:sz w:val="22"/>
          <w:szCs w:val="22"/>
          <w:lang w:val="fr-BE"/>
        </w:rPr>
      </w:pPr>
      <w:r w:rsidRPr="00082994">
        <w:rPr>
          <w:sz w:val="22"/>
          <w:szCs w:val="22"/>
          <w:lang w:val="fr-BE"/>
        </w:rPr>
        <w:t>-</w:t>
      </w:r>
    </w:p>
    <w:p w14:paraId="3C64F296" w14:textId="77777777" w:rsidR="007600A2" w:rsidRPr="00082994" w:rsidRDefault="007600A2" w:rsidP="007600A2">
      <w:pPr>
        <w:jc w:val="center"/>
        <w:rPr>
          <w:b/>
          <w:sz w:val="22"/>
          <w:szCs w:val="22"/>
          <w:lang w:val="fr-BE"/>
        </w:rPr>
      </w:pPr>
      <w:r w:rsidRPr="00082994">
        <w:rPr>
          <w:b/>
          <w:sz w:val="22"/>
          <w:szCs w:val="22"/>
          <w:lang w:val="fr-BE"/>
        </w:rPr>
        <w:t>Enquête publique</w:t>
      </w:r>
    </w:p>
    <w:p w14:paraId="07BB417B" w14:textId="77777777" w:rsidR="007600A2" w:rsidRPr="00082994" w:rsidRDefault="007600A2" w:rsidP="007600A2">
      <w:pPr>
        <w:jc w:val="center"/>
        <w:rPr>
          <w:sz w:val="22"/>
          <w:szCs w:val="22"/>
          <w:lang w:val="fr-BE"/>
        </w:rPr>
      </w:pPr>
      <w:r w:rsidRPr="00082994">
        <w:rPr>
          <w:sz w:val="22"/>
          <w:szCs w:val="22"/>
          <w:lang w:val="fr-BE"/>
        </w:rPr>
        <w:t>-</w:t>
      </w:r>
    </w:p>
    <w:p w14:paraId="3F8A58DD" w14:textId="77777777" w:rsidR="00A533AB" w:rsidRPr="00082994" w:rsidRDefault="00A533AB" w:rsidP="0061363C">
      <w:pPr>
        <w:ind w:left="-426" w:right="-709"/>
        <w:jc w:val="both"/>
        <w:rPr>
          <w:sz w:val="22"/>
          <w:szCs w:val="22"/>
          <w:lang w:val="fr-BE"/>
        </w:rPr>
      </w:pPr>
    </w:p>
    <w:p w14:paraId="35CBCF1F" w14:textId="0A1E17F9" w:rsidR="007600A2" w:rsidRPr="00082994" w:rsidRDefault="007600A2" w:rsidP="0061363C">
      <w:pPr>
        <w:ind w:left="-426" w:right="-709"/>
        <w:jc w:val="both"/>
        <w:rPr>
          <w:sz w:val="22"/>
          <w:szCs w:val="22"/>
          <w:lang w:val="fr-BE"/>
        </w:rPr>
      </w:pPr>
      <w:r w:rsidRPr="00082994">
        <w:rPr>
          <w:sz w:val="22"/>
          <w:szCs w:val="22"/>
          <w:lang w:val="fr-BE"/>
        </w:rPr>
        <w:t xml:space="preserve">Le Collège </w:t>
      </w:r>
      <w:r w:rsidR="00FE60FC" w:rsidRPr="00082994">
        <w:rPr>
          <w:sz w:val="22"/>
          <w:szCs w:val="22"/>
          <w:lang w:val="fr-BE"/>
        </w:rPr>
        <w:t xml:space="preserve">communal </w:t>
      </w:r>
      <w:r w:rsidRPr="00082994">
        <w:rPr>
          <w:sz w:val="22"/>
          <w:szCs w:val="22"/>
          <w:lang w:val="fr-BE"/>
        </w:rPr>
        <w:t>informe la population que</w:t>
      </w:r>
      <w:r w:rsidR="0061363C" w:rsidRPr="00082994">
        <w:rPr>
          <w:sz w:val="22"/>
          <w:szCs w:val="22"/>
          <w:lang w:val="fr-BE"/>
        </w:rPr>
        <w:t>,</w:t>
      </w:r>
      <w:r w:rsidRPr="00082994">
        <w:rPr>
          <w:sz w:val="22"/>
          <w:szCs w:val="22"/>
          <w:lang w:val="fr-BE"/>
        </w:rPr>
        <w:t xml:space="preserve"> dans le cadre de la </w:t>
      </w:r>
      <w:r w:rsidR="0061363C" w:rsidRPr="00082994">
        <w:rPr>
          <w:sz w:val="22"/>
          <w:szCs w:val="22"/>
          <w:lang w:val="fr-BE"/>
        </w:rPr>
        <w:t>D</w:t>
      </w:r>
      <w:r w:rsidRPr="00082994">
        <w:rPr>
          <w:sz w:val="22"/>
          <w:szCs w:val="22"/>
          <w:lang w:val="fr-BE"/>
        </w:rPr>
        <w:t>irective (200</w:t>
      </w:r>
      <w:r w:rsidR="00330E46" w:rsidRPr="00082994">
        <w:rPr>
          <w:sz w:val="22"/>
          <w:szCs w:val="22"/>
          <w:lang w:val="fr-BE"/>
        </w:rPr>
        <w:t>7</w:t>
      </w:r>
      <w:r w:rsidRPr="00082994">
        <w:rPr>
          <w:sz w:val="22"/>
          <w:szCs w:val="22"/>
          <w:lang w:val="fr-BE"/>
        </w:rPr>
        <w:t xml:space="preserve">/60/CE) relative à l’évaluation et à la gestion des risques </w:t>
      </w:r>
      <w:r w:rsidR="00330E46" w:rsidRPr="00082994">
        <w:rPr>
          <w:sz w:val="22"/>
          <w:szCs w:val="22"/>
          <w:lang w:val="fr-BE"/>
        </w:rPr>
        <w:t xml:space="preserve">d’inondation, </w:t>
      </w:r>
      <w:r w:rsidR="000166F1" w:rsidRPr="00082994">
        <w:rPr>
          <w:sz w:val="22"/>
          <w:szCs w:val="22"/>
          <w:lang w:val="fr-BE"/>
        </w:rPr>
        <w:t>les projets de</w:t>
      </w:r>
      <w:r w:rsidR="00330E46" w:rsidRPr="00082994">
        <w:rPr>
          <w:sz w:val="22"/>
          <w:szCs w:val="22"/>
          <w:lang w:val="fr-BE"/>
        </w:rPr>
        <w:t xml:space="preserve"> cart</w:t>
      </w:r>
      <w:r w:rsidR="007C2C3B" w:rsidRPr="00082994">
        <w:rPr>
          <w:sz w:val="22"/>
          <w:szCs w:val="22"/>
          <w:lang w:val="fr-BE"/>
        </w:rPr>
        <w:t>ographie</w:t>
      </w:r>
      <w:r w:rsidR="00330E46" w:rsidRPr="00082994">
        <w:rPr>
          <w:sz w:val="22"/>
          <w:szCs w:val="22"/>
          <w:lang w:val="fr-BE"/>
        </w:rPr>
        <w:t xml:space="preserve"> des zones soumises à l’aléa d’inondation ont été mis à jour et sont soumis</w:t>
      </w:r>
      <w:r w:rsidRPr="00082994">
        <w:rPr>
          <w:sz w:val="22"/>
          <w:szCs w:val="22"/>
          <w:lang w:val="fr-BE"/>
        </w:rPr>
        <w:t xml:space="preserve">, à la demande du </w:t>
      </w:r>
      <w:r w:rsidR="0061363C" w:rsidRPr="00082994">
        <w:rPr>
          <w:sz w:val="22"/>
          <w:szCs w:val="22"/>
          <w:lang w:val="fr-BE"/>
        </w:rPr>
        <w:t>Gouvernement wallon</w:t>
      </w:r>
      <w:r w:rsidR="00330E46" w:rsidRPr="00082994">
        <w:rPr>
          <w:sz w:val="22"/>
          <w:szCs w:val="22"/>
          <w:lang w:val="fr-BE"/>
        </w:rPr>
        <w:t>, à enquête publique sur l’entité</w:t>
      </w:r>
      <w:r w:rsidR="00FE60FC" w:rsidRPr="00082994">
        <w:rPr>
          <w:sz w:val="22"/>
          <w:szCs w:val="22"/>
          <w:lang w:val="fr-BE"/>
        </w:rPr>
        <w:t xml:space="preserve"> </w:t>
      </w:r>
      <w:r w:rsidRPr="00082994">
        <w:rPr>
          <w:sz w:val="22"/>
          <w:szCs w:val="22"/>
          <w:lang w:val="fr-BE"/>
        </w:rPr>
        <w:t>:</w:t>
      </w:r>
    </w:p>
    <w:p w14:paraId="66D59E05" w14:textId="77777777" w:rsidR="007600A2" w:rsidRPr="00082994" w:rsidRDefault="007600A2" w:rsidP="007600A2">
      <w:pPr>
        <w:ind w:left="-851" w:right="-993"/>
        <w:jc w:val="center"/>
        <w:rPr>
          <w:sz w:val="22"/>
          <w:szCs w:val="22"/>
          <w:lang w:val="fr-BE"/>
        </w:rPr>
      </w:pPr>
    </w:p>
    <w:p w14:paraId="2C1C03C7" w14:textId="77777777" w:rsidR="007600A2" w:rsidRPr="00082994" w:rsidRDefault="007600A2" w:rsidP="007600A2">
      <w:pPr>
        <w:jc w:val="center"/>
        <w:rPr>
          <w:sz w:val="22"/>
          <w:szCs w:val="22"/>
          <w:lang w:val="fr-BE"/>
        </w:rPr>
      </w:pPr>
    </w:p>
    <w:tbl>
      <w:tblPr>
        <w:tblW w:w="2225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402"/>
        <w:gridCol w:w="7230"/>
        <w:gridCol w:w="8363"/>
      </w:tblGrid>
      <w:tr w:rsidR="006106D6" w:rsidRPr="00082994" w14:paraId="3D2F6364" w14:textId="77777777" w:rsidTr="00082994">
        <w:trPr>
          <w:trHeight w:val="1152"/>
        </w:trPr>
        <w:tc>
          <w:tcPr>
            <w:tcW w:w="3261" w:type="dxa"/>
            <w:vAlign w:val="center"/>
          </w:tcPr>
          <w:p w14:paraId="49C9BA97" w14:textId="77777777" w:rsidR="007600A2" w:rsidRPr="00082994" w:rsidRDefault="007600A2" w:rsidP="00C9739D">
            <w:pPr>
              <w:jc w:val="center"/>
              <w:rPr>
                <w:rFonts w:eastAsia="Calibri"/>
                <w:sz w:val="22"/>
                <w:szCs w:val="22"/>
              </w:rPr>
            </w:pPr>
            <w:r w:rsidRPr="00082994">
              <w:rPr>
                <w:rFonts w:eastAsia="Calibri"/>
                <w:sz w:val="22"/>
                <w:szCs w:val="22"/>
              </w:rPr>
              <w:t>Date d’affichage de la demande</w:t>
            </w:r>
          </w:p>
        </w:tc>
        <w:tc>
          <w:tcPr>
            <w:tcW w:w="3402" w:type="dxa"/>
            <w:vAlign w:val="center"/>
          </w:tcPr>
          <w:p w14:paraId="5B080FC4" w14:textId="77777777" w:rsidR="007600A2" w:rsidRPr="00082994" w:rsidRDefault="007600A2" w:rsidP="00C9739D">
            <w:pPr>
              <w:jc w:val="center"/>
              <w:rPr>
                <w:rFonts w:eastAsia="Calibri"/>
                <w:sz w:val="22"/>
                <w:szCs w:val="22"/>
              </w:rPr>
            </w:pPr>
            <w:r w:rsidRPr="00082994">
              <w:rPr>
                <w:rFonts w:eastAsia="Calibri"/>
                <w:sz w:val="22"/>
                <w:szCs w:val="22"/>
              </w:rPr>
              <w:t>Date d’ouverture de l’enquête</w:t>
            </w:r>
          </w:p>
        </w:tc>
        <w:tc>
          <w:tcPr>
            <w:tcW w:w="7230" w:type="dxa"/>
            <w:vAlign w:val="center"/>
          </w:tcPr>
          <w:p w14:paraId="5F51B508" w14:textId="77777777" w:rsidR="007600A2" w:rsidRPr="00082994" w:rsidRDefault="007600A2" w:rsidP="00C9739D">
            <w:pPr>
              <w:jc w:val="center"/>
              <w:rPr>
                <w:rFonts w:eastAsia="Calibri"/>
                <w:sz w:val="22"/>
                <w:szCs w:val="22"/>
              </w:rPr>
            </w:pPr>
            <w:r w:rsidRPr="00082994">
              <w:rPr>
                <w:rFonts w:eastAsia="Calibri"/>
                <w:sz w:val="22"/>
                <w:szCs w:val="22"/>
              </w:rPr>
              <w:t>Lieu, date et heure de clôture de l’enquête</w:t>
            </w:r>
          </w:p>
        </w:tc>
        <w:tc>
          <w:tcPr>
            <w:tcW w:w="8363" w:type="dxa"/>
            <w:vAlign w:val="center"/>
          </w:tcPr>
          <w:p w14:paraId="5C9AE426" w14:textId="77777777" w:rsidR="007600A2" w:rsidRPr="00082994" w:rsidRDefault="007600A2" w:rsidP="00C9739D">
            <w:pPr>
              <w:jc w:val="center"/>
              <w:rPr>
                <w:rFonts w:eastAsia="Calibri"/>
                <w:sz w:val="22"/>
                <w:szCs w:val="22"/>
              </w:rPr>
            </w:pPr>
            <w:r w:rsidRPr="00082994">
              <w:rPr>
                <w:rFonts w:eastAsia="Calibri"/>
                <w:sz w:val="22"/>
                <w:szCs w:val="22"/>
              </w:rPr>
              <w:t>Les observations écrites peuvent être adressées à :</w:t>
            </w:r>
          </w:p>
        </w:tc>
      </w:tr>
      <w:tr w:rsidR="006106D6" w:rsidRPr="00082994" w14:paraId="4806E713" w14:textId="77777777" w:rsidTr="006106D6">
        <w:tc>
          <w:tcPr>
            <w:tcW w:w="3261" w:type="dxa"/>
          </w:tcPr>
          <w:p w14:paraId="787F24F4" w14:textId="15391C5B" w:rsidR="007600A2" w:rsidRPr="00082994" w:rsidRDefault="00A533AB" w:rsidP="006106D6">
            <w:pPr>
              <w:spacing w:before="360"/>
              <w:jc w:val="center"/>
              <w:rPr>
                <w:rFonts w:eastAsia="Calibri"/>
                <w:sz w:val="22"/>
                <w:szCs w:val="22"/>
              </w:rPr>
            </w:pPr>
            <w:r w:rsidRPr="00082994">
              <w:rPr>
                <w:rFonts w:eastAsia="Calibri"/>
                <w:sz w:val="22"/>
                <w:szCs w:val="22"/>
              </w:rPr>
              <w:t>8 septembre 2020</w:t>
            </w:r>
          </w:p>
          <w:p w14:paraId="40B9ABF6" w14:textId="77777777" w:rsidR="007600A2" w:rsidRPr="00082994" w:rsidRDefault="007600A2" w:rsidP="00C9739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7997DD2" w14:textId="77777777" w:rsidR="007600A2" w:rsidRPr="00082994" w:rsidRDefault="00330E46" w:rsidP="006106D6">
            <w:pPr>
              <w:spacing w:before="360"/>
              <w:jc w:val="center"/>
              <w:rPr>
                <w:rFonts w:eastAsia="Calibri"/>
                <w:sz w:val="22"/>
                <w:szCs w:val="22"/>
              </w:rPr>
            </w:pPr>
            <w:r w:rsidRPr="00082994">
              <w:rPr>
                <w:rFonts w:eastAsia="Calibri"/>
                <w:sz w:val="22"/>
                <w:szCs w:val="22"/>
              </w:rPr>
              <w:t>14 septembre</w:t>
            </w:r>
            <w:r w:rsidR="0061363C" w:rsidRPr="00082994">
              <w:rPr>
                <w:rFonts w:eastAsia="Calibri"/>
                <w:sz w:val="22"/>
                <w:szCs w:val="22"/>
              </w:rPr>
              <w:t xml:space="preserve"> </w:t>
            </w:r>
            <w:r w:rsidRPr="00082994">
              <w:rPr>
                <w:rFonts w:eastAsia="Calibri"/>
                <w:sz w:val="22"/>
                <w:szCs w:val="22"/>
              </w:rPr>
              <w:t>2020</w:t>
            </w:r>
          </w:p>
          <w:p w14:paraId="367CCADD" w14:textId="77777777" w:rsidR="007600A2" w:rsidRPr="00082994" w:rsidRDefault="007600A2" w:rsidP="00C9739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30" w:type="dxa"/>
          </w:tcPr>
          <w:p w14:paraId="60E6AFE9" w14:textId="77777777" w:rsidR="00D04535" w:rsidRPr="00082994" w:rsidRDefault="00D04535" w:rsidP="006106D6">
            <w:pPr>
              <w:spacing w:before="360"/>
              <w:jc w:val="center"/>
              <w:rPr>
                <w:rFonts w:eastAsia="Calibri"/>
                <w:sz w:val="22"/>
                <w:szCs w:val="22"/>
              </w:rPr>
            </w:pPr>
            <w:r w:rsidRPr="00082994">
              <w:rPr>
                <w:rFonts w:eastAsia="Calibri"/>
                <w:sz w:val="22"/>
                <w:szCs w:val="22"/>
              </w:rPr>
              <w:t>Administration communale</w:t>
            </w:r>
          </w:p>
          <w:p w14:paraId="6C4CB3D2" w14:textId="3D44E85D" w:rsidR="009862F2" w:rsidRPr="00082994" w:rsidRDefault="00D04535" w:rsidP="00C9739D">
            <w:pPr>
              <w:jc w:val="center"/>
              <w:rPr>
                <w:rFonts w:eastAsia="Calibri"/>
                <w:sz w:val="22"/>
                <w:szCs w:val="22"/>
              </w:rPr>
            </w:pPr>
            <w:r w:rsidRPr="00082994">
              <w:rPr>
                <w:rFonts w:eastAsia="Calibri"/>
                <w:sz w:val="22"/>
                <w:szCs w:val="22"/>
              </w:rPr>
              <w:t xml:space="preserve"> Service urbanisme - rue des Combattants</w:t>
            </w:r>
            <w:r w:rsidR="006106D6" w:rsidRPr="00082994">
              <w:rPr>
                <w:rFonts w:eastAsia="Calibri"/>
                <w:sz w:val="22"/>
                <w:szCs w:val="22"/>
              </w:rPr>
              <w:t xml:space="preserve"> (derrière la poste)</w:t>
            </w:r>
            <w:r w:rsidRPr="00082994">
              <w:rPr>
                <w:rFonts w:eastAsia="Calibri"/>
                <w:sz w:val="22"/>
                <w:szCs w:val="22"/>
              </w:rPr>
              <w:t xml:space="preserve"> le </w:t>
            </w:r>
            <w:r w:rsidR="00330E46" w:rsidRPr="00082994">
              <w:rPr>
                <w:rFonts w:eastAsia="Calibri"/>
                <w:sz w:val="22"/>
                <w:szCs w:val="22"/>
              </w:rPr>
              <w:t>2</w:t>
            </w:r>
            <w:r w:rsidR="009862F2" w:rsidRPr="00082994">
              <w:rPr>
                <w:rFonts w:eastAsia="Calibri"/>
                <w:sz w:val="22"/>
                <w:szCs w:val="22"/>
              </w:rPr>
              <w:t xml:space="preserve">8 </w:t>
            </w:r>
            <w:r w:rsidR="00330E46" w:rsidRPr="00082994">
              <w:rPr>
                <w:rFonts w:eastAsia="Calibri"/>
                <w:sz w:val="22"/>
                <w:szCs w:val="22"/>
              </w:rPr>
              <w:t>octobre</w:t>
            </w:r>
            <w:r w:rsidR="009862F2" w:rsidRPr="00082994">
              <w:rPr>
                <w:rFonts w:eastAsia="Calibri"/>
                <w:sz w:val="22"/>
                <w:szCs w:val="22"/>
              </w:rPr>
              <w:t xml:space="preserve"> 20</w:t>
            </w:r>
            <w:r w:rsidR="00330E46" w:rsidRPr="00082994">
              <w:rPr>
                <w:rFonts w:eastAsia="Calibri"/>
                <w:sz w:val="22"/>
                <w:szCs w:val="22"/>
              </w:rPr>
              <w:t>20</w:t>
            </w:r>
            <w:r w:rsidRPr="00082994">
              <w:rPr>
                <w:rFonts w:eastAsia="Calibri"/>
                <w:sz w:val="22"/>
                <w:szCs w:val="22"/>
              </w:rPr>
              <w:t xml:space="preserve"> à 15 </w:t>
            </w:r>
            <w:r w:rsidR="006106D6" w:rsidRPr="00082994">
              <w:rPr>
                <w:rFonts w:eastAsia="Calibri"/>
                <w:sz w:val="22"/>
                <w:szCs w:val="22"/>
              </w:rPr>
              <w:t>h</w:t>
            </w:r>
          </w:p>
        </w:tc>
        <w:tc>
          <w:tcPr>
            <w:tcW w:w="8363" w:type="dxa"/>
          </w:tcPr>
          <w:p w14:paraId="3F56F5E6" w14:textId="77777777" w:rsidR="00A533AB" w:rsidRPr="00082994" w:rsidRDefault="00A533AB" w:rsidP="006106D6">
            <w:pPr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082994">
              <w:rPr>
                <w:rFonts w:eastAsia="Calibri"/>
                <w:sz w:val="22"/>
                <w:szCs w:val="22"/>
              </w:rPr>
              <w:t>Administration communale d’Olne</w:t>
            </w:r>
          </w:p>
          <w:p w14:paraId="6EAC2A63" w14:textId="13D3CC72" w:rsidR="00A533AB" w:rsidRPr="00082994" w:rsidRDefault="00A533AB" w:rsidP="00C9739D">
            <w:pPr>
              <w:jc w:val="center"/>
              <w:rPr>
                <w:rFonts w:eastAsia="Calibri"/>
                <w:sz w:val="22"/>
                <w:szCs w:val="22"/>
              </w:rPr>
            </w:pPr>
            <w:r w:rsidRPr="00082994">
              <w:rPr>
                <w:rFonts w:eastAsia="Calibri"/>
                <w:sz w:val="22"/>
                <w:szCs w:val="22"/>
              </w:rPr>
              <w:t xml:space="preserve"> Service Urbanisme</w:t>
            </w:r>
          </w:p>
          <w:p w14:paraId="1AF627FE" w14:textId="46B2F163" w:rsidR="00A533AB" w:rsidRPr="00082994" w:rsidRDefault="00D04535" w:rsidP="00C9739D">
            <w:pPr>
              <w:jc w:val="center"/>
              <w:rPr>
                <w:rFonts w:eastAsia="Calibri"/>
                <w:sz w:val="22"/>
                <w:szCs w:val="22"/>
              </w:rPr>
            </w:pPr>
            <w:r w:rsidRPr="00082994">
              <w:rPr>
                <w:rFonts w:eastAsia="Calibri"/>
                <w:sz w:val="22"/>
                <w:szCs w:val="22"/>
              </w:rPr>
              <w:t xml:space="preserve">Adresse courrier : </w:t>
            </w:r>
            <w:r w:rsidR="00A533AB" w:rsidRPr="00082994">
              <w:rPr>
                <w:rFonts w:eastAsia="Calibri"/>
                <w:sz w:val="22"/>
                <w:szCs w:val="22"/>
              </w:rPr>
              <w:t>Rue Village 37</w:t>
            </w:r>
          </w:p>
          <w:p w14:paraId="559B75E6" w14:textId="723313C4" w:rsidR="007600A2" w:rsidRPr="00082994" w:rsidRDefault="00A533AB" w:rsidP="00C9739D">
            <w:pPr>
              <w:jc w:val="center"/>
              <w:rPr>
                <w:rFonts w:eastAsia="Calibri"/>
                <w:sz w:val="22"/>
                <w:szCs w:val="22"/>
              </w:rPr>
            </w:pPr>
            <w:r w:rsidRPr="00082994">
              <w:rPr>
                <w:rFonts w:eastAsia="Calibri"/>
                <w:sz w:val="22"/>
                <w:szCs w:val="22"/>
              </w:rPr>
              <w:t xml:space="preserve">4877 OLNE </w:t>
            </w:r>
          </w:p>
        </w:tc>
      </w:tr>
    </w:tbl>
    <w:p w14:paraId="4BDB9AAB" w14:textId="77777777" w:rsidR="007600A2" w:rsidRPr="00082994" w:rsidRDefault="007600A2" w:rsidP="007600A2">
      <w:pPr>
        <w:rPr>
          <w:sz w:val="22"/>
          <w:szCs w:val="22"/>
          <w:lang w:val="fr-BE"/>
        </w:rPr>
      </w:pPr>
    </w:p>
    <w:p w14:paraId="42C978FF" w14:textId="4AD57090" w:rsidR="007600A2" w:rsidRPr="00082994" w:rsidRDefault="007600A2" w:rsidP="00D04535">
      <w:pPr>
        <w:pStyle w:val="Sansinterligne"/>
        <w:spacing w:after="120"/>
        <w:ind w:left="-426" w:right="-709"/>
        <w:jc w:val="both"/>
        <w:rPr>
          <w:rFonts w:ascii="Times New Roman" w:hAnsi="Times New Roman"/>
        </w:rPr>
      </w:pPr>
      <w:r w:rsidRPr="00082994">
        <w:rPr>
          <w:rFonts w:ascii="Times New Roman" w:hAnsi="Times New Roman"/>
        </w:rPr>
        <w:t xml:space="preserve">Le dossier peut être consulté à partir de la date d’ouverture jusqu’à la date de clôture de l’enquête, </w:t>
      </w:r>
      <w:r w:rsidR="00A533AB" w:rsidRPr="00082994">
        <w:rPr>
          <w:rFonts w:ascii="Times New Roman" w:hAnsi="Times New Roman"/>
        </w:rPr>
        <w:t xml:space="preserve">le mardi et jeudi de 9 h à 12 h, les autres jours sur rendez-vous au 087/260.270 (Mme Cremers) ou 087/260.285 (Mme Negri) et le mardi </w:t>
      </w:r>
      <w:bookmarkStart w:id="0" w:name="_GoBack"/>
      <w:bookmarkEnd w:id="0"/>
      <w:r w:rsidR="0061363C" w:rsidRPr="00082994">
        <w:rPr>
          <w:rFonts w:ascii="Times New Roman" w:hAnsi="Times New Roman"/>
        </w:rPr>
        <w:t>jusqu’à 20 heures</w:t>
      </w:r>
      <w:r w:rsidRPr="00082994">
        <w:rPr>
          <w:rFonts w:ascii="Times New Roman" w:hAnsi="Times New Roman"/>
        </w:rPr>
        <w:t xml:space="preserve"> </w:t>
      </w:r>
      <w:r w:rsidR="00A533AB" w:rsidRPr="00082994">
        <w:rPr>
          <w:rFonts w:ascii="Times New Roman" w:hAnsi="Times New Roman"/>
        </w:rPr>
        <w:t>au bureau de l’urbanisme, rue des Combattants (derrière la poste).</w:t>
      </w:r>
      <w:r w:rsidRPr="00082994">
        <w:rPr>
          <w:rFonts w:ascii="Times New Roman" w:hAnsi="Times New Roman"/>
        </w:rPr>
        <w:t xml:space="preserve"> </w:t>
      </w:r>
    </w:p>
    <w:p w14:paraId="51657EF0" w14:textId="77777777" w:rsidR="006B2A53" w:rsidRPr="00082994" w:rsidRDefault="007600A2" w:rsidP="0061363C">
      <w:pPr>
        <w:pStyle w:val="Sansinterligne"/>
        <w:ind w:left="-426" w:right="-709"/>
        <w:jc w:val="both"/>
        <w:rPr>
          <w:rFonts w:ascii="Times New Roman" w:hAnsi="Times New Roman"/>
          <w:b/>
          <w:bCs/>
          <w:color w:val="0070C0"/>
        </w:rPr>
      </w:pPr>
      <w:r w:rsidRPr="00082994">
        <w:rPr>
          <w:rFonts w:ascii="Times New Roman" w:hAnsi="Times New Roman"/>
          <w:b/>
          <w:bCs/>
        </w:rPr>
        <w:t xml:space="preserve">Les dossiers sont consultables également sur le site internet : </w:t>
      </w:r>
      <w:r w:rsidR="003C5426" w:rsidRPr="00082994">
        <w:rPr>
          <w:rFonts w:ascii="Times New Roman" w:hAnsi="Times New Roman"/>
          <w:b/>
          <w:bCs/>
          <w:color w:val="000000" w:themeColor="text1"/>
        </w:rPr>
        <w:t>enquetepublique-alea-inondation.wallonie.be</w:t>
      </w:r>
    </w:p>
    <w:p w14:paraId="3C47CEBD" w14:textId="1B770BD2" w:rsidR="0061363C" w:rsidRPr="00082994" w:rsidRDefault="007600A2" w:rsidP="0061363C">
      <w:pPr>
        <w:pStyle w:val="Sansinterligne"/>
        <w:ind w:left="-426" w:right="-709"/>
        <w:jc w:val="both"/>
        <w:rPr>
          <w:rFonts w:ascii="Times New Roman" w:hAnsi="Times New Roman"/>
        </w:rPr>
      </w:pPr>
      <w:r w:rsidRPr="00082994">
        <w:rPr>
          <w:rFonts w:ascii="Times New Roman" w:hAnsi="Times New Roman"/>
        </w:rPr>
        <w:t xml:space="preserve">Lorsque la consultation a lieu un jour ouvrable après 16 heures, la personne souhaitant consulter le dossier doit prendre rendez-vous </w:t>
      </w:r>
      <w:r w:rsidRPr="00082994">
        <w:rPr>
          <w:rFonts w:ascii="Times New Roman" w:hAnsi="Times New Roman"/>
          <w:u w:val="single"/>
        </w:rPr>
        <w:t>au plus tard vingt-quatre heures à l’avance</w:t>
      </w:r>
      <w:r w:rsidRPr="00082994">
        <w:rPr>
          <w:rFonts w:ascii="Times New Roman" w:hAnsi="Times New Roman"/>
        </w:rPr>
        <w:t xml:space="preserve"> auprès </w:t>
      </w:r>
      <w:r w:rsidR="0027382B" w:rsidRPr="00082994">
        <w:rPr>
          <w:rFonts w:ascii="Times New Roman" w:hAnsi="Times New Roman"/>
        </w:rPr>
        <w:t>de Mme NEGRI (087/260.285)</w:t>
      </w:r>
      <w:r w:rsidRPr="00082994">
        <w:rPr>
          <w:rFonts w:ascii="Times New Roman" w:hAnsi="Times New Roman"/>
        </w:rPr>
        <w:t>.</w:t>
      </w:r>
    </w:p>
    <w:p w14:paraId="29D30978" w14:textId="77777777" w:rsidR="0061363C" w:rsidRPr="00082994" w:rsidRDefault="0061363C" w:rsidP="007600A2">
      <w:pPr>
        <w:pStyle w:val="Sansinterligne"/>
        <w:ind w:left="-426" w:right="-709"/>
        <w:jc w:val="center"/>
        <w:rPr>
          <w:rFonts w:ascii="Times New Roman" w:hAnsi="Times New Roman"/>
        </w:rPr>
      </w:pPr>
    </w:p>
    <w:p w14:paraId="201F0E26" w14:textId="649E7664" w:rsidR="007600A2" w:rsidRPr="00082994" w:rsidRDefault="007600A2" w:rsidP="0061363C">
      <w:pPr>
        <w:pStyle w:val="Sansinterligne"/>
        <w:ind w:left="-426" w:right="-709"/>
        <w:jc w:val="both"/>
        <w:rPr>
          <w:rFonts w:ascii="Times New Roman" w:hAnsi="Times New Roman"/>
        </w:rPr>
      </w:pPr>
      <w:r w:rsidRPr="00082994">
        <w:rPr>
          <w:rFonts w:ascii="Times New Roman" w:hAnsi="Times New Roman"/>
        </w:rPr>
        <w:t xml:space="preserve">Les observations verbales sont recueillies sur rendez-vous par le </w:t>
      </w:r>
      <w:r w:rsidR="00FB7493" w:rsidRPr="00082994">
        <w:rPr>
          <w:rFonts w:ascii="Times New Roman" w:hAnsi="Times New Roman"/>
        </w:rPr>
        <w:t xml:space="preserve">Conseiller </w:t>
      </w:r>
      <w:r w:rsidRPr="00082994">
        <w:rPr>
          <w:rFonts w:ascii="Times New Roman" w:hAnsi="Times New Roman"/>
        </w:rPr>
        <w:t xml:space="preserve">en environnement ou, à défaut, par l’agent communal délégué à cet effet (voir cadre ci-dessus). </w:t>
      </w:r>
    </w:p>
    <w:p w14:paraId="626E7B34" w14:textId="77777777" w:rsidR="007600A2" w:rsidRPr="00082994" w:rsidRDefault="007600A2" w:rsidP="007600A2">
      <w:pPr>
        <w:pStyle w:val="Sansinterligne"/>
        <w:ind w:left="-426" w:right="-709"/>
        <w:jc w:val="center"/>
        <w:rPr>
          <w:rFonts w:ascii="Times New Roman" w:hAnsi="Times New Roman"/>
        </w:rPr>
      </w:pPr>
    </w:p>
    <w:p w14:paraId="43796AF5" w14:textId="1EC2E370" w:rsidR="007600A2" w:rsidRPr="00082994" w:rsidRDefault="007600A2" w:rsidP="006106D6">
      <w:pPr>
        <w:pStyle w:val="Sansinterligne"/>
        <w:spacing w:after="120"/>
        <w:ind w:left="-426" w:right="-709"/>
        <w:jc w:val="center"/>
        <w:rPr>
          <w:rFonts w:ascii="Times New Roman" w:hAnsi="Times New Roman"/>
          <w:b/>
          <w:bCs/>
        </w:rPr>
      </w:pPr>
      <w:r w:rsidRPr="00082994">
        <w:rPr>
          <w:rFonts w:ascii="Times New Roman" w:hAnsi="Times New Roman"/>
          <w:b/>
          <w:bCs/>
        </w:rPr>
        <w:t xml:space="preserve">Tout intéressé peut formuler ses observations </w:t>
      </w:r>
      <w:r w:rsidR="007F7846" w:rsidRPr="00082994">
        <w:rPr>
          <w:rFonts w:ascii="Times New Roman" w:hAnsi="Times New Roman"/>
          <w:b/>
          <w:bCs/>
        </w:rPr>
        <w:t xml:space="preserve">via l’outil cartographique </w:t>
      </w:r>
      <w:r w:rsidR="00E4344D" w:rsidRPr="00082994">
        <w:rPr>
          <w:rFonts w:ascii="Times New Roman" w:hAnsi="Times New Roman"/>
          <w:b/>
          <w:bCs/>
        </w:rPr>
        <w:t xml:space="preserve">prévu à cet effet mais également </w:t>
      </w:r>
      <w:r w:rsidRPr="00082994">
        <w:rPr>
          <w:rFonts w:ascii="Times New Roman" w:hAnsi="Times New Roman"/>
          <w:b/>
          <w:bCs/>
        </w:rPr>
        <w:t>par mail et obtenir des explications techniques sur le projet auprès</w:t>
      </w:r>
      <w:r w:rsidR="00330E46" w:rsidRPr="00082994">
        <w:rPr>
          <w:rFonts w:ascii="Times New Roman" w:hAnsi="Times New Roman"/>
          <w:b/>
          <w:bCs/>
        </w:rPr>
        <w:t xml:space="preserve"> du SPWARNE </w:t>
      </w:r>
      <w:r w:rsidRPr="00082994">
        <w:rPr>
          <w:rFonts w:ascii="Times New Roman" w:hAnsi="Times New Roman"/>
          <w:b/>
          <w:bCs/>
        </w:rPr>
        <w:t>:</w:t>
      </w:r>
    </w:p>
    <w:p w14:paraId="24091684" w14:textId="77777777" w:rsidR="007600A2" w:rsidRPr="00082994" w:rsidRDefault="007600A2" w:rsidP="007600A2">
      <w:pPr>
        <w:pStyle w:val="Sansinterligne"/>
        <w:jc w:val="center"/>
        <w:rPr>
          <w:rFonts w:ascii="Times New Roman" w:hAnsi="Times New Roman"/>
        </w:rPr>
      </w:pPr>
    </w:p>
    <w:tbl>
      <w:tblPr>
        <w:tblW w:w="11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77"/>
      </w:tblGrid>
      <w:tr w:rsidR="00330E46" w:rsidRPr="00082994" w14:paraId="3680151C" w14:textId="77777777" w:rsidTr="00D04535">
        <w:trPr>
          <w:jc w:val="center"/>
        </w:trPr>
        <w:tc>
          <w:tcPr>
            <w:tcW w:w="11477" w:type="dxa"/>
            <w:vAlign w:val="center"/>
          </w:tcPr>
          <w:p w14:paraId="0BB193CF" w14:textId="77777777" w:rsidR="00330E46" w:rsidRPr="00082994" w:rsidRDefault="00330E46" w:rsidP="00D04535">
            <w:pPr>
              <w:jc w:val="center"/>
              <w:rPr>
                <w:rFonts w:eastAsia="Calibri"/>
                <w:sz w:val="22"/>
                <w:szCs w:val="22"/>
              </w:rPr>
            </w:pPr>
            <w:r w:rsidRPr="00082994">
              <w:rPr>
                <w:b/>
                <w:sz w:val="22"/>
                <w:szCs w:val="22"/>
                <w:lang w:val="fr-BE"/>
              </w:rPr>
              <w:t>Cartographie des zones soumises à l’aléa d’inondation</w:t>
            </w:r>
          </w:p>
        </w:tc>
      </w:tr>
      <w:tr w:rsidR="00330E46" w:rsidRPr="00082994" w14:paraId="7D825A39" w14:textId="77777777" w:rsidTr="00D04535">
        <w:trPr>
          <w:jc w:val="center"/>
        </w:trPr>
        <w:tc>
          <w:tcPr>
            <w:tcW w:w="11477" w:type="dxa"/>
          </w:tcPr>
          <w:p w14:paraId="6D227043" w14:textId="7898D43B" w:rsidR="0079148C" w:rsidRPr="00082994" w:rsidRDefault="00E4344D" w:rsidP="00D04535">
            <w:pPr>
              <w:jc w:val="center"/>
              <w:rPr>
                <w:rFonts w:eastAsia="Calibri"/>
                <w:sz w:val="22"/>
                <w:szCs w:val="22"/>
              </w:rPr>
            </w:pPr>
            <w:r w:rsidRPr="00082994">
              <w:rPr>
                <w:rFonts w:eastAsia="Calibri"/>
                <w:sz w:val="22"/>
                <w:szCs w:val="22"/>
              </w:rPr>
              <w:t>Via l’outil cartographique</w:t>
            </w:r>
            <w:r w:rsidR="0079148C" w:rsidRPr="00082994">
              <w:rPr>
                <w:rFonts w:eastAsia="Calibri"/>
                <w:sz w:val="22"/>
                <w:szCs w:val="22"/>
              </w:rPr>
              <w:t xml:space="preserve"> : </w:t>
            </w:r>
            <w:hyperlink r:id="rId8" w:history="1">
              <w:r w:rsidR="003C5426" w:rsidRPr="00082994">
                <w:rPr>
                  <w:rStyle w:val="Lienhypertexte"/>
                  <w:color w:val="0D0D0D" w:themeColor="text1" w:themeTint="F2"/>
                  <w:sz w:val="22"/>
                  <w:szCs w:val="22"/>
                  <w:lang w:val="fr-BE"/>
                </w:rPr>
                <w:t>https://lc.cx/2t0k7iB50</w:t>
              </w:r>
            </w:hyperlink>
          </w:p>
          <w:p w14:paraId="6AB6B3C1" w14:textId="7D9AB05C" w:rsidR="00330E46" w:rsidRPr="00082994" w:rsidRDefault="00330E46" w:rsidP="00D04535">
            <w:pPr>
              <w:jc w:val="center"/>
              <w:rPr>
                <w:rFonts w:eastAsia="Calibri"/>
                <w:sz w:val="22"/>
                <w:szCs w:val="22"/>
              </w:rPr>
            </w:pPr>
            <w:r w:rsidRPr="00082994">
              <w:rPr>
                <w:rFonts w:eastAsia="Calibri"/>
                <w:sz w:val="22"/>
                <w:szCs w:val="22"/>
              </w:rPr>
              <w:t xml:space="preserve">Via courriel : </w:t>
            </w:r>
            <w:hyperlink r:id="rId9" w:history="1">
              <w:r w:rsidR="003C5426" w:rsidRPr="00082994">
                <w:rPr>
                  <w:rStyle w:val="Lienhypertexte"/>
                  <w:b/>
                  <w:bCs/>
                  <w:sz w:val="22"/>
                  <w:szCs w:val="22"/>
                </w:rPr>
                <w:t>enquetepublique.alea.inondation@spw.wallonie.be</w:t>
              </w:r>
            </w:hyperlink>
            <w:r w:rsidRPr="00082994">
              <w:rPr>
                <w:rFonts w:eastAsia="Calibri"/>
                <w:sz w:val="22"/>
                <w:szCs w:val="22"/>
              </w:rPr>
              <w:t xml:space="preserve"> ou par courrier au Service Public de Wallonie</w:t>
            </w:r>
          </w:p>
          <w:p w14:paraId="7E1AD21E" w14:textId="1691662B" w:rsidR="00330E46" w:rsidRPr="00082994" w:rsidRDefault="00330E46" w:rsidP="00D04535">
            <w:pPr>
              <w:jc w:val="center"/>
              <w:rPr>
                <w:sz w:val="22"/>
                <w:szCs w:val="22"/>
                <w:lang w:val="fr-BE"/>
              </w:rPr>
            </w:pPr>
            <w:r w:rsidRPr="00082994">
              <w:rPr>
                <w:sz w:val="22"/>
                <w:szCs w:val="22"/>
                <w:lang w:val="fr-BE"/>
              </w:rPr>
              <w:t>Secrétariat de la Direction des Cours d’Eau non navigables,</w:t>
            </w:r>
          </w:p>
          <w:p w14:paraId="65FBD563" w14:textId="77777777" w:rsidR="00330E46" w:rsidRPr="00082994" w:rsidRDefault="00330E46" w:rsidP="00D04535">
            <w:pPr>
              <w:jc w:val="center"/>
              <w:rPr>
                <w:rFonts w:eastAsia="Calibri"/>
                <w:sz w:val="22"/>
                <w:szCs w:val="22"/>
              </w:rPr>
            </w:pPr>
            <w:r w:rsidRPr="00082994">
              <w:rPr>
                <w:sz w:val="22"/>
                <w:szCs w:val="22"/>
                <w:lang w:val="fr-BE"/>
              </w:rPr>
              <w:t>Du SPWARNE</w:t>
            </w:r>
          </w:p>
          <w:p w14:paraId="093626FC" w14:textId="77777777" w:rsidR="00330E46" w:rsidRPr="00082994" w:rsidRDefault="00330E46" w:rsidP="00D04535">
            <w:pPr>
              <w:jc w:val="center"/>
              <w:rPr>
                <w:rFonts w:eastAsia="Calibri"/>
                <w:sz w:val="22"/>
                <w:szCs w:val="22"/>
              </w:rPr>
            </w:pPr>
            <w:r w:rsidRPr="00082994">
              <w:rPr>
                <w:rFonts w:eastAsia="Calibri"/>
                <w:sz w:val="22"/>
                <w:szCs w:val="22"/>
              </w:rPr>
              <w:t>Avenue Prince de Liège, 7 - 5100 JAMBES</w:t>
            </w:r>
          </w:p>
        </w:tc>
      </w:tr>
    </w:tbl>
    <w:p w14:paraId="0CCC4441" w14:textId="77777777" w:rsidR="007600A2" w:rsidRPr="00082994" w:rsidRDefault="007600A2" w:rsidP="007600A2">
      <w:pPr>
        <w:rPr>
          <w:sz w:val="22"/>
          <w:szCs w:val="22"/>
          <w:lang w:val="fr-BE"/>
        </w:rPr>
      </w:pPr>
    </w:p>
    <w:p w14:paraId="0289F462" w14:textId="77777777" w:rsidR="00A533AB" w:rsidRPr="00082994" w:rsidRDefault="00A533AB" w:rsidP="007600A2">
      <w:pPr>
        <w:rPr>
          <w:sz w:val="22"/>
          <w:szCs w:val="22"/>
          <w:lang w:val="fr-BE"/>
        </w:rPr>
      </w:pPr>
    </w:p>
    <w:p w14:paraId="13633BB8" w14:textId="0D5AD862" w:rsidR="007600A2" w:rsidRPr="00082994" w:rsidRDefault="00A533AB" w:rsidP="006106D6">
      <w:pPr>
        <w:spacing w:before="120"/>
        <w:rPr>
          <w:sz w:val="22"/>
          <w:szCs w:val="22"/>
          <w:lang w:val="fr-BE"/>
        </w:rPr>
      </w:pPr>
      <w:r w:rsidRPr="00082994">
        <w:rPr>
          <w:sz w:val="22"/>
          <w:szCs w:val="22"/>
          <w:lang w:val="fr-BE"/>
        </w:rPr>
        <w:t>A Olne,</w:t>
      </w:r>
      <w:r w:rsidR="007600A2" w:rsidRPr="00082994">
        <w:rPr>
          <w:sz w:val="22"/>
          <w:szCs w:val="22"/>
          <w:lang w:val="fr-BE"/>
        </w:rPr>
        <w:t xml:space="preserve"> le </w:t>
      </w:r>
      <w:r w:rsidR="00082994">
        <w:rPr>
          <w:sz w:val="22"/>
          <w:szCs w:val="22"/>
          <w:lang w:val="fr-BE"/>
        </w:rPr>
        <w:t>4</w:t>
      </w:r>
      <w:r w:rsidRPr="00082994">
        <w:rPr>
          <w:sz w:val="22"/>
          <w:szCs w:val="22"/>
          <w:lang w:val="fr-BE"/>
        </w:rPr>
        <w:t>/09/</w:t>
      </w:r>
      <w:r w:rsidR="007600A2" w:rsidRPr="00082994">
        <w:rPr>
          <w:sz w:val="22"/>
          <w:szCs w:val="22"/>
          <w:lang w:val="fr-BE"/>
        </w:rPr>
        <w:t>20</w:t>
      </w:r>
      <w:r w:rsidR="00330E46" w:rsidRPr="00082994">
        <w:rPr>
          <w:sz w:val="22"/>
          <w:szCs w:val="22"/>
          <w:lang w:val="fr-BE"/>
        </w:rPr>
        <w:t>20</w:t>
      </w:r>
    </w:p>
    <w:p w14:paraId="60F6CDF8" w14:textId="77777777" w:rsidR="007600A2" w:rsidRPr="00082994" w:rsidRDefault="007600A2" w:rsidP="006106D6">
      <w:pPr>
        <w:spacing w:before="120"/>
        <w:jc w:val="center"/>
        <w:rPr>
          <w:sz w:val="22"/>
          <w:szCs w:val="22"/>
          <w:lang w:val="fr-BE"/>
        </w:rPr>
      </w:pPr>
      <w:r w:rsidRPr="00082994">
        <w:rPr>
          <w:sz w:val="22"/>
          <w:szCs w:val="22"/>
          <w:lang w:val="fr-BE"/>
        </w:rPr>
        <w:t>Par le Collège,</w:t>
      </w:r>
    </w:p>
    <w:p w14:paraId="32F4AF2E" w14:textId="5EEA935C" w:rsidR="00D04535" w:rsidRDefault="007600A2" w:rsidP="00A533AB">
      <w:pPr>
        <w:ind w:left="-567" w:right="-567"/>
        <w:jc w:val="center"/>
        <w:rPr>
          <w:sz w:val="22"/>
          <w:szCs w:val="22"/>
          <w:lang w:val="fr-BE"/>
        </w:rPr>
      </w:pPr>
      <w:r w:rsidRPr="00082994">
        <w:rPr>
          <w:sz w:val="22"/>
          <w:szCs w:val="22"/>
          <w:lang w:val="fr-BE"/>
        </w:rPr>
        <w:t xml:space="preserve">Le Directeur </w:t>
      </w:r>
      <w:r w:rsidR="00FB7493" w:rsidRPr="00082994">
        <w:rPr>
          <w:sz w:val="22"/>
          <w:szCs w:val="22"/>
          <w:lang w:val="fr-BE"/>
        </w:rPr>
        <w:t>g</w:t>
      </w:r>
      <w:r w:rsidRPr="00082994">
        <w:rPr>
          <w:sz w:val="22"/>
          <w:szCs w:val="22"/>
          <w:lang w:val="fr-BE"/>
        </w:rPr>
        <w:t>énéral</w:t>
      </w:r>
      <w:r w:rsidR="00D04535" w:rsidRPr="00082994">
        <w:rPr>
          <w:sz w:val="22"/>
          <w:szCs w:val="22"/>
          <w:lang w:val="fr-BE"/>
        </w:rPr>
        <w:t>,</w:t>
      </w:r>
      <w:r w:rsidRPr="00082994">
        <w:rPr>
          <w:sz w:val="22"/>
          <w:szCs w:val="22"/>
          <w:lang w:val="fr-BE"/>
        </w:rPr>
        <w:t xml:space="preserve"> </w:t>
      </w:r>
      <w:r w:rsidRPr="00082994">
        <w:rPr>
          <w:sz w:val="22"/>
          <w:szCs w:val="22"/>
          <w:lang w:val="fr-BE"/>
        </w:rPr>
        <w:tab/>
      </w:r>
      <w:r w:rsidRPr="00082994">
        <w:rPr>
          <w:sz w:val="22"/>
          <w:szCs w:val="22"/>
          <w:lang w:val="fr-BE"/>
        </w:rPr>
        <w:tab/>
        <w:t xml:space="preserve">                         </w:t>
      </w:r>
      <w:r w:rsidRPr="00082994">
        <w:rPr>
          <w:sz w:val="22"/>
          <w:szCs w:val="22"/>
          <w:lang w:val="fr-BE"/>
        </w:rPr>
        <w:tab/>
      </w:r>
      <w:r w:rsidRPr="00082994">
        <w:rPr>
          <w:sz w:val="22"/>
          <w:szCs w:val="22"/>
          <w:lang w:val="fr-BE"/>
        </w:rPr>
        <w:tab/>
        <w:t xml:space="preserve">           Le Bourgmestre,</w:t>
      </w:r>
    </w:p>
    <w:p w14:paraId="6824120D" w14:textId="77777777" w:rsidR="00082994" w:rsidRPr="00082994" w:rsidRDefault="00082994" w:rsidP="00A533AB">
      <w:pPr>
        <w:ind w:left="-567" w:right="-567"/>
        <w:jc w:val="center"/>
        <w:rPr>
          <w:sz w:val="22"/>
          <w:szCs w:val="22"/>
          <w:lang w:val="fr-BE"/>
        </w:rPr>
      </w:pPr>
    </w:p>
    <w:p w14:paraId="752A9E88" w14:textId="7F10C92E" w:rsidR="00D04535" w:rsidRPr="00082994" w:rsidRDefault="00D04535" w:rsidP="00A533AB">
      <w:pPr>
        <w:ind w:left="-567" w:right="-567"/>
        <w:jc w:val="center"/>
        <w:rPr>
          <w:sz w:val="22"/>
          <w:szCs w:val="22"/>
          <w:lang w:val="fr-BE"/>
        </w:rPr>
      </w:pPr>
    </w:p>
    <w:p w14:paraId="2075FA3F" w14:textId="690DF995" w:rsidR="00D04535" w:rsidRPr="00082994" w:rsidRDefault="00D04535" w:rsidP="00A533AB">
      <w:pPr>
        <w:ind w:left="-567" w:right="-567"/>
        <w:jc w:val="center"/>
        <w:rPr>
          <w:sz w:val="22"/>
          <w:szCs w:val="22"/>
          <w:lang w:val="fr-BE"/>
        </w:rPr>
      </w:pPr>
    </w:p>
    <w:p w14:paraId="582CB9E5" w14:textId="77777777" w:rsidR="00D04535" w:rsidRPr="00082994" w:rsidRDefault="00D04535" w:rsidP="00A533AB">
      <w:pPr>
        <w:ind w:left="-567" w:right="-567"/>
        <w:jc w:val="center"/>
        <w:rPr>
          <w:sz w:val="22"/>
          <w:szCs w:val="22"/>
          <w:lang w:val="fr-BE"/>
        </w:rPr>
      </w:pPr>
    </w:p>
    <w:p w14:paraId="1581FB88" w14:textId="77777777" w:rsidR="00D04535" w:rsidRPr="00082994" w:rsidRDefault="00D04535" w:rsidP="007600A2">
      <w:pPr>
        <w:ind w:left="-567" w:right="-567"/>
        <w:jc w:val="center"/>
        <w:rPr>
          <w:sz w:val="22"/>
          <w:szCs w:val="22"/>
          <w:lang w:val="fr-BE"/>
        </w:rPr>
      </w:pPr>
    </w:p>
    <w:p w14:paraId="469ED9EC" w14:textId="1BC5FCDA" w:rsidR="007600A2" w:rsidRPr="00082994" w:rsidRDefault="007600A2" w:rsidP="007600A2">
      <w:pPr>
        <w:ind w:left="-567" w:right="-567"/>
        <w:jc w:val="center"/>
        <w:rPr>
          <w:sz w:val="22"/>
          <w:szCs w:val="22"/>
          <w:lang w:val="fr-BE"/>
        </w:rPr>
      </w:pPr>
      <w:r w:rsidRPr="00082994">
        <w:rPr>
          <w:sz w:val="22"/>
          <w:szCs w:val="22"/>
          <w:lang w:val="fr-BE"/>
        </w:rPr>
        <w:t xml:space="preserve">    </w:t>
      </w:r>
      <w:r w:rsidRPr="00082994">
        <w:rPr>
          <w:sz w:val="22"/>
          <w:szCs w:val="22"/>
          <w:lang w:val="fr-BE"/>
        </w:rPr>
        <w:tab/>
      </w:r>
      <w:r w:rsidRPr="00082994">
        <w:rPr>
          <w:sz w:val="22"/>
          <w:szCs w:val="22"/>
          <w:lang w:val="fr-BE"/>
        </w:rPr>
        <w:tab/>
      </w:r>
      <w:r w:rsidRPr="00082994">
        <w:rPr>
          <w:sz w:val="22"/>
          <w:szCs w:val="22"/>
          <w:lang w:val="fr-BE"/>
        </w:rPr>
        <w:tab/>
      </w:r>
      <w:r w:rsidRPr="00082994">
        <w:rPr>
          <w:sz w:val="22"/>
          <w:szCs w:val="22"/>
          <w:lang w:val="fr-BE"/>
        </w:rPr>
        <w:tab/>
      </w:r>
    </w:p>
    <w:p w14:paraId="571AFED7" w14:textId="77777777" w:rsidR="0061363C" w:rsidRPr="00082994" w:rsidRDefault="0061363C" w:rsidP="0061363C">
      <w:pPr>
        <w:ind w:left="-426" w:right="-709"/>
        <w:jc w:val="both"/>
        <w:rPr>
          <w:sz w:val="22"/>
          <w:szCs w:val="22"/>
        </w:rPr>
      </w:pPr>
      <w:r w:rsidRPr="00082994">
        <w:rPr>
          <w:sz w:val="22"/>
          <w:szCs w:val="22"/>
        </w:rPr>
        <w:t>A l’initiative du Gouvernement wallon, ce</w:t>
      </w:r>
      <w:r w:rsidR="009862F2" w:rsidRPr="00082994">
        <w:rPr>
          <w:sz w:val="22"/>
          <w:szCs w:val="22"/>
        </w:rPr>
        <w:t>s</w:t>
      </w:r>
      <w:r w:rsidRPr="00082994">
        <w:rPr>
          <w:sz w:val="22"/>
          <w:szCs w:val="22"/>
        </w:rPr>
        <w:t xml:space="preserve"> projet</w:t>
      </w:r>
      <w:r w:rsidR="009862F2" w:rsidRPr="00082994">
        <w:rPr>
          <w:sz w:val="22"/>
          <w:szCs w:val="22"/>
        </w:rPr>
        <w:t>s</w:t>
      </w:r>
      <w:r w:rsidRPr="00082994">
        <w:rPr>
          <w:sz w:val="22"/>
          <w:szCs w:val="22"/>
        </w:rPr>
        <w:t xml:space="preserve">, de catégorie A.2. </w:t>
      </w:r>
      <w:proofErr w:type="gramStart"/>
      <w:r w:rsidR="009862F2" w:rsidRPr="00082994">
        <w:rPr>
          <w:sz w:val="22"/>
          <w:szCs w:val="22"/>
        </w:rPr>
        <w:t>sont</w:t>
      </w:r>
      <w:proofErr w:type="gramEnd"/>
      <w:r w:rsidRPr="00082994">
        <w:rPr>
          <w:sz w:val="22"/>
          <w:szCs w:val="22"/>
        </w:rPr>
        <w:t xml:space="preserve"> soumis à enquête publique en vertu des articles D. 28 et D. 53-6 du Livre II du Code de l'Environnement contenant le Code de l'Eau et D. 29-1 du Livre Ier du Code de l'Environnement. Le</w:t>
      </w:r>
      <w:r w:rsidR="009862F2" w:rsidRPr="00082994">
        <w:rPr>
          <w:sz w:val="22"/>
          <w:szCs w:val="22"/>
        </w:rPr>
        <w:t>s</w:t>
      </w:r>
      <w:r w:rsidRPr="00082994">
        <w:rPr>
          <w:sz w:val="22"/>
          <w:szCs w:val="22"/>
        </w:rPr>
        <w:t xml:space="preserve"> projet</w:t>
      </w:r>
      <w:r w:rsidR="009862F2" w:rsidRPr="00082994">
        <w:rPr>
          <w:sz w:val="22"/>
          <w:szCs w:val="22"/>
        </w:rPr>
        <w:t>s</w:t>
      </w:r>
      <w:r w:rsidRPr="00082994">
        <w:rPr>
          <w:sz w:val="22"/>
          <w:szCs w:val="22"/>
        </w:rPr>
        <w:t xml:space="preserve"> </w:t>
      </w:r>
      <w:r w:rsidR="009862F2" w:rsidRPr="00082994">
        <w:rPr>
          <w:sz w:val="22"/>
          <w:szCs w:val="22"/>
        </w:rPr>
        <w:t>ont</w:t>
      </w:r>
      <w:r w:rsidRPr="00082994">
        <w:rPr>
          <w:sz w:val="22"/>
          <w:szCs w:val="22"/>
        </w:rPr>
        <w:t xml:space="preserve"> également fait l'objet d'une évaluation des incidences sur l'environnement, en vertu de l'article D. 53 du Livre Ier du Code de l'Environnement.</w:t>
      </w:r>
    </w:p>
    <w:p w14:paraId="41AF74CB" w14:textId="038A59DB" w:rsidR="00785B6A" w:rsidRPr="00082994" w:rsidRDefault="0061363C" w:rsidP="004F1099">
      <w:pPr>
        <w:pStyle w:val="Sansinterligne"/>
        <w:ind w:left="-426" w:right="-709"/>
        <w:jc w:val="both"/>
        <w:rPr>
          <w:rFonts w:ascii="Times New Roman" w:hAnsi="Times New Roman"/>
        </w:rPr>
      </w:pPr>
      <w:r w:rsidRPr="00082994">
        <w:rPr>
          <w:rStyle w:val="st1"/>
          <w:rFonts w:ascii="Times New Roman" w:hAnsi="Times New Roman"/>
        </w:rPr>
        <w:t>Suspension du délai d'enquête publique entre le 16 juillet et le 15 août ainsi qu’entre le 24 décembre et le 1</w:t>
      </w:r>
      <w:r w:rsidRPr="00082994">
        <w:rPr>
          <w:rStyle w:val="st1"/>
          <w:rFonts w:ascii="Times New Roman" w:hAnsi="Times New Roman"/>
          <w:vertAlign w:val="superscript"/>
        </w:rPr>
        <w:t>er</w:t>
      </w:r>
      <w:r w:rsidRPr="00082994">
        <w:rPr>
          <w:rStyle w:val="st1"/>
          <w:rFonts w:ascii="Times New Roman" w:hAnsi="Times New Roman"/>
        </w:rPr>
        <w:t xml:space="preserve"> janvier</w:t>
      </w:r>
      <w:r w:rsidR="006106D6" w:rsidRPr="00082994">
        <w:rPr>
          <w:rStyle w:val="st1"/>
          <w:rFonts w:ascii="Times New Roman" w:hAnsi="Times New Roman"/>
        </w:rPr>
        <w:t>.</w:t>
      </w:r>
    </w:p>
    <w:sectPr w:rsidR="00785B6A" w:rsidRPr="00082994" w:rsidSect="00082994">
      <w:pgSz w:w="23811" w:h="16838" w:orient="landscape" w:code="8"/>
      <w:pgMar w:top="851" w:right="1417" w:bottom="28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3FDEAAA" w16cex:dateUtc="2020-06-24T15:09:55.522Z"/>
  <w16cex:commentExtensible w16cex:durableId="7AEB78AC" w16cex:dateUtc="2020-06-24T15:09:55.522Z"/>
  <w16cex:commentExtensible w16cex:durableId="32E3E858" w16cex:dateUtc="2020-06-24T15:14:17.802Z"/>
  <w16cex:commentExtensible w16cex:durableId="22A48A42" w16cex:dateUtc="2020-06-24T15:14:57.52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32B00" w14:textId="77777777" w:rsidR="00D10FA7" w:rsidRDefault="00D10FA7" w:rsidP="00D10FA7">
      <w:r>
        <w:separator/>
      </w:r>
    </w:p>
  </w:endnote>
  <w:endnote w:type="continuationSeparator" w:id="0">
    <w:p w14:paraId="05C50028" w14:textId="77777777" w:rsidR="00D10FA7" w:rsidRDefault="00D10FA7" w:rsidP="00D10FA7">
      <w:r>
        <w:continuationSeparator/>
      </w:r>
    </w:p>
  </w:endnote>
  <w:endnote w:type="continuationNotice" w:id="1">
    <w:p w14:paraId="2964DF10" w14:textId="77777777" w:rsidR="00FB7493" w:rsidRDefault="00FB74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4E9CE" w14:textId="77777777" w:rsidR="00D10FA7" w:rsidRDefault="00D10FA7" w:rsidP="00D10FA7">
      <w:r>
        <w:separator/>
      </w:r>
    </w:p>
  </w:footnote>
  <w:footnote w:type="continuationSeparator" w:id="0">
    <w:p w14:paraId="3B008FCC" w14:textId="77777777" w:rsidR="00D10FA7" w:rsidRDefault="00D10FA7" w:rsidP="00D10FA7">
      <w:r>
        <w:continuationSeparator/>
      </w:r>
    </w:p>
  </w:footnote>
  <w:footnote w:type="continuationNotice" w:id="1">
    <w:p w14:paraId="4A949B28" w14:textId="77777777" w:rsidR="00FB7493" w:rsidRDefault="00FB74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76BF6"/>
    <w:multiLevelType w:val="hybridMultilevel"/>
    <w:tmpl w:val="9D569626"/>
    <w:lvl w:ilvl="0" w:tplc="79869968">
      <w:numFmt w:val="bullet"/>
      <w:lvlText w:val="-"/>
      <w:lvlJc w:val="left"/>
      <w:pPr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A2"/>
    <w:rsid w:val="0000129B"/>
    <w:rsid w:val="00012D91"/>
    <w:rsid w:val="000166F1"/>
    <w:rsid w:val="00022408"/>
    <w:rsid w:val="00023943"/>
    <w:rsid w:val="00024DF6"/>
    <w:rsid w:val="00027B9C"/>
    <w:rsid w:val="0003353C"/>
    <w:rsid w:val="00035569"/>
    <w:rsid w:val="000400A6"/>
    <w:rsid w:val="00054871"/>
    <w:rsid w:val="00057890"/>
    <w:rsid w:val="00082994"/>
    <w:rsid w:val="00087099"/>
    <w:rsid w:val="00094678"/>
    <w:rsid w:val="000946A6"/>
    <w:rsid w:val="000951C6"/>
    <w:rsid w:val="000A139E"/>
    <w:rsid w:val="000A1F2E"/>
    <w:rsid w:val="000A79AA"/>
    <w:rsid w:val="000A7A37"/>
    <w:rsid w:val="000C05DF"/>
    <w:rsid w:val="000D45B1"/>
    <w:rsid w:val="000D660F"/>
    <w:rsid w:val="0010014A"/>
    <w:rsid w:val="001012FF"/>
    <w:rsid w:val="00101B22"/>
    <w:rsid w:val="0010692E"/>
    <w:rsid w:val="0011283C"/>
    <w:rsid w:val="0011394C"/>
    <w:rsid w:val="00116985"/>
    <w:rsid w:val="001242EF"/>
    <w:rsid w:val="0013387A"/>
    <w:rsid w:val="001378DB"/>
    <w:rsid w:val="0014541D"/>
    <w:rsid w:val="00151874"/>
    <w:rsid w:val="00170208"/>
    <w:rsid w:val="00173DE5"/>
    <w:rsid w:val="00191936"/>
    <w:rsid w:val="00196E73"/>
    <w:rsid w:val="001A1795"/>
    <w:rsid w:val="001B1CFD"/>
    <w:rsid w:val="001B3C11"/>
    <w:rsid w:val="001B58C2"/>
    <w:rsid w:val="001C4F2E"/>
    <w:rsid w:val="001C5DBF"/>
    <w:rsid w:val="001E2487"/>
    <w:rsid w:val="001E334E"/>
    <w:rsid w:val="001E3FDB"/>
    <w:rsid w:val="001F0B29"/>
    <w:rsid w:val="0020407C"/>
    <w:rsid w:val="00205AA5"/>
    <w:rsid w:val="00205F0C"/>
    <w:rsid w:val="00206312"/>
    <w:rsid w:val="00223281"/>
    <w:rsid w:val="00225322"/>
    <w:rsid w:val="00233D02"/>
    <w:rsid w:val="00245FD9"/>
    <w:rsid w:val="002500C4"/>
    <w:rsid w:val="00250308"/>
    <w:rsid w:val="0025389E"/>
    <w:rsid w:val="002566CE"/>
    <w:rsid w:val="002578DB"/>
    <w:rsid w:val="00261229"/>
    <w:rsid w:val="002628FB"/>
    <w:rsid w:val="00262F1D"/>
    <w:rsid w:val="00265A5C"/>
    <w:rsid w:val="0026704A"/>
    <w:rsid w:val="0027382B"/>
    <w:rsid w:val="00275A1E"/>
    <w:rsid w:val="00275D09"/>
    <w:rsid w:val="0029179C"/>
    <w:rsid w:val="00291810"/>
    <w:rsid w:val="002941BE"/>
    <w:rsid w:val="00295006"/>
    <w:rsid w:val="00296FEA"/>
    <w:rsid w:val="002A3BAE"/>
    <w:rsid w:val="002B3BF2"/>
    <w:rsid w:val="002C29B8"/>
    <w:rsid w:val="002C44DF"/>
    <w:rsid w:val="002D0543"/>
    <w:rsid w:val="002D0E2B"/>
    <w:rsid w:val="002E11D2"/>
    <w:rsid w:val="0030102F"/>
    <w:rsid w:val="003042BE"/>
    <w:rsid w:val="00312A79"/>
    <w:rsid w:val="00330E46"/>
    <w:rsid w:val="0033103C"/>
    <w:rsid w:val="0035010F"/>
    <w:rsid w:val="00355417"/>
    <w:rsid w:val="0036124B"/>
    <w:rsid w:val="00367049"/>
    <w:rsid w:val="00367D08"/>
    <w:rsid w:val="003713CC"/>
    <w:rsid w:val="00376D8F"/>
    <w:rsid w:val="00391C74"/>
    <w:rsid w:val="003B04E8"/>
    <w:rsid w:val="003B396C"/>
    <w:rsid w:val="003C0AA2"/>
    <w:rsid w:val="003C5426"/>
    <w:rsid w:val="003E0DEF"/>
    <w:rsid w:val="003E6B7C"/>
    <w:rsid w:val="003F0869"/>
    <w:rsid w:val="003F2E6C"/>
    <w:rsid w:val="003F6191"/>
    <w:rsid w:val="004068AC"/>
    <w:rsid w:val="00410DA2"/>
    <w:rsid w:val="00417F06"/>
    <w:rsid w:val="00424061"/>
    <w:rsid w:val="00424C25"/>
    <w:rsid w:val="00426D50"/>
    <w:rsid w:val="0043699C"/>
    <w:rsid w:val="004446AF"/>
    <w:rsid w:val="00447267"/>
    <w:rsid w:val="00466EB0"/>
    <w:rsid w:val="0047153A"/>
    <w:rsid w:val="00474C15"/>
    <w:rsid w:val="004759C6"/>
    <w:rsid w:val="00487F60"/>
    <w:rsid w:val="004C5354"/>
    <w:rsid w:val="004C5B59"/>
    <w:rsid w:val="004D58FB"/>
    <w:rsid w:val="004E198E"/>
    <w:rsid w:val="004F1099"/>
    <w:rsid w:val="004F3E98"/>
    <w:rsid w:val="004F6632"/>
    <w:rsid w:val="00502847"/>
    <w:rsid w:val="00516EC5"/>
    <w:rsid w:val="005348D1"/>
    <w:rsid w:val="005425F7"/>
    <w:rsid w:val="00542A84"/>
    <w:rsid w:val="00542D43"/>
    <w:rsid w:val="005525A6"/>
    <w:rsid w:val="005533BC"/>
    <w:rsid w:val="005533F0"/>
    <w:rsid w:val="00561C1A"/>
    <w:rsid w:val="005621C7"/>
    <w:rsid w:val="0056556B"/>
    <w:rsid w:val="00572D40"/>
    <w:rsid w:val="00597A30"/>
    <w:rsid w:val="005C4F55"/>
    <w:rsid w:val="005C52D2"/>
    <w:rsid w:val="005D2570"/>
    <w:rsid w:val="005D777C"/>
    <w:rsid w:val="005E3741"/>
    <w:rsid w:val="005E431B"/>
    <w:rsid w:val="005F405A"/>
    <w:rsid w:val="006106D6"/>
    <w:rsid w:val="006135FE"/>
    <w:rsid w:val="0061363C"/>
    <w:rsid w:val="006141DB"/>
    <w:rsid w:val="0064529B"/>
    <w:rsid w:val="0065497F"/>
    <w:rsid w:val="006604D9"/>
    <w:rsid w:val="00665E39"/>
    <w:rsid w:val="00671531"/>
    <w:rsid w:val="00673F74"/>
    <w:rsid w:val="006827F4"/>
    <w:rsid w:val="006863E2"/>
    <w:rsid w:val="00690235"/>
    <w:rsid w:val="00693A24"/>
    <w:rsid w:val="00693F41"/>
    <w:rsid w:val="006B014C"/>
    <w:rsid w:val="006B2A53"/>
    <w:rsid w:val="006B4361"/>
    <w:rsid w:val="006C546E"/>
    <w:rsid w:val="006D252A"/>
    <w:rsid w:val="006F1C7D"/>
    <w:rsid w:val="006F7BD3"/>
    <w:rsid w:val="0071139D"/>
    <w:rsid w:val="007114E8"/>
    <w:rsid w:val="00714E78"/>
    <w:rsid w:val="00717A36"/>
    <w:rsid w:val="00721014"/>
    <w:rsid w:val="00725B94"/>
    <w:rsid w:val="00734ECD"/>
    <w:rsid w:val="00744988"/>
    <w:rsid w:val="007540E7"/>
    <w:rsid w:val="007600A2"/>
    <w:rsid w:val="00760E8A"/>
    <w:rsid w:val="00762269"/>
    <w:rsid w:val="00785B6A"/>
    <w:rsid w:val="00787094"/>
    <w:rsid w:val="00790FAF"/>
    <w:rsid w:val="007912A4"/>
    <w:rsid w:val="0079148C"/>
    <w:rsid w:val="007B10E8"/>
    <w:rsid w:val="007B2B42"/>
    <w:rsid w:val="007B442F"/>
    <w:rsid w:val="007B75AC"/>
    <w:rsid w:val="007B7FA7"/>
    <w:rsid w:val="007C2C3B"/>
    <w:rsid w:val="007C7DA2"/>
    <w:rsid w:val="007D66B4"/>
    <w:rsid w:val="007E023C"/>
    <w:rsid w:val="007E58C0"/>
    <w:rsid w:val="007F0B76"/>
    <w:rsid w:val="007F4133"/>
    <w:rsid w:val="007F7846"/>
    <w:rsid w:val="00802C4A"/>
    <w:rsid w:val="008049FB"/>
    <w:rsid w:val="008059F5"/>
    <w:rsid w:val="00821619"/>
    <w:rsid w:val="008305B5"/>
    <w:rsid w:val="00833376"/>
    <w:rsid w:val="00834391"/>
    <w:rsid w:val="00834783"/>
    <w:rsid w:val="00835F20"/>
    <w:rsid w:val="00844AE8"/>
    <w:rsid w:val="00846916"/>
    <w:rsid w:val="0084780D"/>
    <w:rsid w:val="0085085D"/>
    <w:rsid w:val="00864FA4"/>
    <w:rsid w:val="008714B9"/>
    <w:rsid w:val="0087698A"/>
    <w:rsid w:val="00883F0D"/>
    <w:rsid w:val="008850FD"/>
    <w:rsid w:val="00892788"/>
    <w:rsid w:val="008A2AB1"/>
    <w:rsid w:val="008A6C98"/>
    <w:rsid w:val="008B3FCF"/>
    <w:rsid w:val="008B5C3E"/>
    <w:rsid w:val="008B6906"/>
    <w:rsid w:val="008B6A23"/>
    <w:rsid w:val="008B7CF6"/>
    <w:rsid w:val="008C04C2"/>
    <w:rsid w:val="008C121B"/>
    <w:rsid w:val="008C3B54"/>
    <w:rsid w:val="008E6B6B"/>
    <w:rsid w:val="008F49CE"/>
    <w:rsid w:val="008F589D"/>
    <w:rsid w:val="008F629F"/>
    <w:rsid w:val="00912207"/>
    <w:rsid w:val="00914A85"/>
    <w:rsid w:val="00923DA0"/>
    <w:rsid w:val="009300B0"/>
    <w:rsid w:val="009418AB"/>
    <w:rsid w:val="00943073"/>
    <w:rsid w:val="00944B11"/>
    <w:rsid w:val="00947026"/>
    <w:rsid w:val="009509FF"/>
    <w:rsid w:val="00955456"/>
    <w:rsid w:val="00961199"/>
    <w:rsid w:val="0096373C"/>
    <w:rsid w:val="00965C5E"/>
    <w:rsid w:val="00966E25"/>
    <w:rsid w:val="009703BC"/>
    <w:rsid w:val="009862F2"/>
    <w:rsid w:val="0099256A"/>
    <w:rsid w:val="009934C5"/>
    <w:rsid w:val="009A25CF"/>
    <w:rsid w:val="009A2906"/>
    <w:rsid w:val="009B30AC"/>
    <w:rsid w:val="009D2AED"/>
    <w:rsid w:val="009E3AEA"/>
    <w:rsid w:val="009F1C40"/>
    <w:rsid w:val="00A1410F"/>
    <w:rsid w:val="00A23C89"/>
    <w:rsid w:val="00A25FCE"/>
    <w:rsid w:val="00A32A87"/>
    <w:rsid w:val="00A460C6"/>
    <w:rsid w:val="00A533AB"/>
    <w:rsid w:val="00A7258B"/>
    <w:rsid w:val="00A94288"/>
    <w:rsid w:val="00A97C66"/>
    <w:rsid w:val="00AA0ADA"/>
    <w:rsid w:val="00AA7639"/>
    <w:rsid w:val="00AC60C9"/>
    <w:rsid w:val="00AE0C4F"/>
    <w:rsid w:val="00AE376B"/>
    <w:rsid w:val="00AF2C59"/>
    <w:rsid w:val="00AF3868"/>
    <w:rsid w:val="00B003D9"/>
    <w:rsid w:val="00B01AA8"/>
    <w:rsid w:val="00B03101"/>
    <w:rsid w:val="00B13E2A"/>
    <w:rsid w:val="00B14C15"/>
    <w:rsid w:val="00B228D7"/>
    <w:rsid w:val="00B25E1F"/>
    <w:rsid w:val="00B26C8E"/>
    <w:rsid w:val="00B40139"/>
    <w:rsid w:val="00B6356A"/>
    <w:rsid w:val="00B708E4"/>
    <w:rsid w:val="00B73BAA"/>
    <w:rsid w:val="00B80158"/>
    <w:rsid w:val="00B818EB"/>
    <w:rsid w:val="00B86879"/>
    <w:rsid w:val="00B92502"/>
    <w:rsid w:val="00B94717"/>
    <w:rsid w:val="00BA01CD"/>
    <w:rsid w:val="00BA5C73"/>
    <w:rsid w:val="00BB6107"/>
    <w:rsid w:val="00BB75A0"/>
    <w:rsid w:val="00BC07C8"/>
    <w:rsid w:val="00BC1C28"/>
    <w:rsid w:val="00BC3EB2"/>
    <w:rsid w:val="00BC4269"/>
    <w:rsid w:val="00BC77C4"/>
    <w:rsid w:val="00BD2EB0"/>
    <w:rsid w:val="00BD6EC5"/>
    <w:rsid w:val="00BE7BF7"/>
    <w:rsid w:val="00C06B09"/>
    <w:rsid w:val="00C11493"/>
    <w:rsid w:val="00C20963"/>
    <w:rsid w:val="00C21821"/>
    <w:rsid w:val="00C21C6D"/>
    <w:rsid w:val="00C222BC"/>
    <w:rsid w:val="00C23CEE"/>
    <w:rsid w:val="00C25EDA"/>
    <w:rsid w:val="00C34664"/>
    <w:rsid w:val="00C3765A"/>
    <w:rsid w:val="00C4656C"/>
    <w:rsid w:val="00C6386F"/>
    <w:rsid w:val="00C76543"/>
    <w:rsid w:val="00C921E9"/>
    <w:rsid w:val="00C976B3"/>
    <w:rsid w:val="00CA4A48"/>
    <w:rsid w:val="00CB0C61"/>
    <w:rsid w:val="00CC3A3D"/>
    <w:rsid w:val="00CC50B0"/>
    <w:rsid w:val="00CD21F0"/>
    <w:rsid w:val="00CD2FB1"/>
    <w:rsid w:val="00CD50EB"/>
    <w:rsid w:val="00CE058D"/>
    <w:rsid w:val="00CE42A2"/>
    <w:rsid w:val="00CE7198"/>
    <w:rsid w:val="00CF7EE3"/>
    <w:rsid w:val="00D0120E"/>
    <w:rsid w:val="00D02355"/>
    <w:rsid w:val="00D03F76"/>
    <w:rsid w:val="00D04535"/>
    <w:rsid w:val="00D069E4"/>
    <w:rsid w:val="00D06EBC"/>
    <w:rsid w:val="00D10FA7"/>
    <w:rsid w:val="00D11083"/>
    <w:rsid w:val="00D5198F"/>
    <w:rsid w:val="00D54C16"/>
    <w:rsid w:val="00D6584E"/>
    <w:rsid w:val="00D7450D"/>
    <w:rsid w:val="00D812C0"/>
    <w:rsid w:val="00D862E7"/>
    <w:rsid w:val="00D87CBC"/>
    <w:rsid w:val="00D91D13"/>
    <w:rsid w:val="00D96805"/>
    <w:rsid w:val="00DA2364"/>
    <w:rsid w:val="00DA3AEC"/>
    <w:rsid w:val="00DA4F2D"/>
    <w:rsid w:val="00DA5573"/>
    <w:rsid w:val="00DB2AED"/>
    <w:rsid w:val="00DB404A"/>
    <w:rsid w:val="00DB4690"/>
    <w:rsid w:val="00DB5A3C"/>
    <w:rsid w:val="00DC16CF"/>
    <w:rsid w:val="00DC30F5"/>
    <w:rsid w:val="00DD4F08"/>
    <w:rsid w:val="00DD62C9"/>
    <w:rsid w:val="00DE5009"/>
    <w:rsid w:val="00DF1D2A"/>
    <w:rsid w:val="00DF75EF"/>
    <w:rsid w:val="00E17FE7"/>
    <w:rsid w:val="00E22E27"/>
    <w:rsid w:val="00E3043E"/>
    <w:rsid w:val="00E403C8"/>
    <w:rsid w:val="00E4344D"/>
    <w:rsid w:val="00E43790"/>
    <w:rsid w:val="00E4792B"/>
    <w:rsid w:val="00E54B20"/>
    <w:rsid w:val="00E60922"/>
    <w:rsid w:val="00E65627"/>
    <w:rsid w:val="00E777D7"/>
    <w:rsid w:val="00E81941"/>
    <w:rsid w:val="00E86836"/>
    <w:rsid w:val="00E86F1A"/>
    <w:rsid w:val="00E96A8D"/>
    <w:rsid w:val="00EF2A43"/>
    <w:rsid w:val="00F07D29"/>
    <w:rsid w:val="00F14FB0"/>
    <w:rsid w:val="00F160EA"/>
    <w:rsid w:val="00F34E4C"/>
    <w:rsid w:val="00F36BEB"/>
    <w:rsid w:val="00F41DB4"/>
    <w:rsid w:val="00F5293D"/>
    <w:rsid w:val="00F57E77"/>
    <w:rsid w:val="00F70E58"/>
    <w:rsid w:val="00F748AD"/>
    <w:rsid w:val="00FA17A9"/>
    <w:rsid w:val="00FA2EA7"/>
    <w:rsid w:val="00FA487C"/>
    <w:rsid w:val="00FB280D"/>
    <w:rsid w:val="00FB6B32"/>
    <w:rsid w:val="00FB7493"/>
    <w:rsid w:val="00FC1434"/>
    <w:rsid w:val="00FE19FD"/>
    <w:rsid w:val="00FE6096"/>
    <w:rsid w:val="00FE60FC"/>
    <w:rsid w:val="3071CCDD"/>
    <w:rsid w:val="3168DD9D"/>
    <w:rsid w:val="36976C5D"/>
    <w:rsid w:val="5AE0585C"/>
    <w:rsid w:val="6725A3A9"/>
    <w:rsid w:val="7C8E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536131"/>
  <w15:docId w15:val="{82132BDA-D572-4458-BFDC-9A164DD7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after="100"/>
        <w:ind w:left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0A2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600A2"/>
    <w:pPr>
      <w:spacing w:before="0" w:after="0"/>
      <w:ind w:left="0"/>
      <w:jc w:val="left"/>
    </w:pPr>
    <w:rPr>
      <w:rFonts w:ascii="Calibri" w:eastAsia="Calibri" w:hAnsi="Calibri" w:cs="Times New Roman"/>
      <w:lang w:val="fr-FR"/>
    </w:rPr>
  </w:style>
  <w:style w:type="character" w:styleId="Lienhypertexte">
    <w:name w:val="Hyperlink"/>
    <w:basedOn w:val="Policepardfaut"/>
    <w:rsid w:val="007600A2"/>
    <w:rPr>
      <w:color w:val="0000FF"/>
      <w:u w:val="single"/>
    </w:rPr>
  </w:style>
  <w:style w:type="character" w:customStyle="1" w:styleId="st1">
    <w:name w:val="st1"/>
    <w:basedOn w:val="Policepardfaut"/>
    <w:rsid w:val="007600A2"/>
  </w:style>
  <w:style w:type="paragraph" w:styleId="Textedebulles">
    <w:name w:val="Balloon Text"/>
    <w:basedOn w:val="Normal"/>
    <w:link w:val="TextedebullesCar"/>
    <w:uiPriority w:val="99"/>
    <w:semiHidden/>
    <w:unhideWhenUsed/>
    <w:rsid w:val="006136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63C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30E4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semiHidden/>
    <w:unhideWhenUsed/>
    <w:rsid w:val="00FB74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749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B74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749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35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356A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c.cx/2t0k7iB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2425da62f8a14e19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quetepublique.alea.inondation@spw.walloni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E9F18-9594-4119-8301-E23539EB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38109</dc:creator>
  <cp:lastModifiedBy>Monique Cremers</cp:lastModifiedBy>
  <cp:revision>23</cp:revision>
  <dcterms:created xsi:type="dcterms:W3CDTF">2020-06-19T08:40:00Z</dcterms:created>
  <dcterms:modified xsi:type="dcterms:W3CDTF">2020-09-07T07:18:00Z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audrey.lahousse@spw.wallonie.be</vt:lpwstr>
  </property>
  <property fmtid="{D5CDD505-2E9C-101B-9397-08002B2CF9AE}" pid="5" name="MSIP_Label_e72a09c5-6e26-4737-a926-47ef1ab198ae_SetDate">
    <vt:lpwstr>2020-06-19T08:40:30.0445105Z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2bf0613d-7ec0-4145-9db8-cff2728acee7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