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1A82" w:rsidRDefault="00807176">
      <w:pPr>
        <w:pStyle w:val="Standard"/>
        <w:jc w:val="both"/>
        <w:rPr>
          <w:i/>
        </w:rPr>
      </w:pPr>
      <w:r>
        <w:rPr>
          <w:i/>
        </w:rPr>
        <w:t>Province de Liège</w:t>
      </w:r>
    </w:p>
    <w:p w:rsidR="004E1A82" w:rsidRDefault="00807176">
      <w:pPr>
        <w:pStyle w:val="Standard"/>
        <w:jc w:val="both"/>
        <w:rPr>
          <w:i/>
        </w:rPr>
      </w:pPr>
      <w:r>
        <w:rPr>
          <w:i/>
        </w:rPr>
        <w:t>Arrondissement de Verviers</w:t>
      </w:r>
    </w:p>
    <w:p w:rsidR="004E1A82" w:rsidRDefault="00807176">
      <w:pPr>
        <w:pStyle w:val="Standard"/>
        <w:jc w:val="both"/>
        <w:rPr>
          <w:i/>
        </w:rPr>
      </w:pPr>
      <w:r>
        <w:rPr>
          <w:i/>
        </w:rPr>
        <w:t>Commune d’</w:t>
      </w:r>
      <w:proofErr w:type="spellStart"/>
      <w:r>
        <w:rPr>
          <w:i/>
        </w:rPr>
        <w:t>Olne</w:t>
      </w:r>
      <w:proofErr w:type="spellEnd"/>
    </w:p>
    <w:tbl>
      <w:tblPr>
        <w:tblW w:w="9104" w:type="dxa"/>
        <w:tblInd w:w="1" w:type="dxa"/>
        <w:tblLayout w:type="fixed"/>
        <w:tblCellMar>
          <w:left w:w="10" w:type="dxa"/>
          <w:right w:w="10" w:type="dxa"/>
        </w:tblCellMar>
        <w:tblLook w:val="0000" w:firstRow="0" w:lastRow="0" w:firstColumn="0" w:lastColumn="0" w:noHBand="0" w:noVBand="0"/>
      </w:tblPr>
      <w:tblGrid>
        <w:gridCol w:w="3828"/>
        <w:gridCol w:w="5276"/>
      </w:tblGrid>
      <w:tr w:rsidR="004E1A82">
        <w:tc>
          <w:tcPr>
            <w:tcW w:w="3828" w:type="dxa"/>
            <w:vMerge w:val="restart"/>
            <w:tcMar>
              <w:top w:w="0" w:type="dxa"/>
              <w:left w:w="0" w:type="dxa"/>
              <w:bottom w:w="0" w:type="dxa"/>
              <w:right w:w="0" w:type="dxa"/>
            </w:tcMar>
          </w:tcPr>
          <w:p w:rsidR="004E1A82" w:rsidRDefault="00807176">
            <w:pPr>
              <w:pStyle w:val="Standard"/>
              <w:ind w:left="-113"/>
            </w:pPr>
            <w:r>
              <w:rPr>
                <w:noProof/>
                <w:lang w:eastAsia="fr-BE" w:bidi="ar-SA"/>
              </w:rPr>
              <w:drawing>
                <wp:inline distT="0" distB="0" distL="0" distR="0">
                  <wp:extent cx="1314358" cy="972372"/>
                  <wp:effectExtent l="0" t="0" r="92" b="0"/>
                  <wp:docPr id="2" name="Imag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314358" cy="972372"/>
                          </a:xfrm>
                          <a:prstGeom prst="rect">
                            <a:avLst/>
                          </a:prstGeom>
                          <a:noFill/>
                          <a:ln>
                            <a:noFill/>
                            <a:prstDash/>
                          </a:ln>
                        </pic:spPr>
                      </pic:pic>
                    </a:graphicData>
                  </a:graphic>
                </wp:inline>
              </w:drawing>
            </w:r>
          </w:p>
          <w:p w:rsidR="004E1A82" w:rsidRDefault="004E1A82">
            <w:pPr>
              <w:pStyle w:val="Standard"/>
            </w:pPr>
          </w:p>
          <w:tbl>
            <w:tblPr>
              <w:tblW w:w="3828" w:type="dxa"/>
              <w:tblLayout w:type="fixed"/>
              <w:tblCellMar>
                <w:left w:w="10" w:type="dxa"/>
                <w:right w:w="10" w:type="dxa"/>
              </w:tblCellMar>
              <w:tblLook w:val="0000" w:firstRow="0" w:lastRow="0" w:firstColumn="0" w:lastColumn="0" w:noHBand="0" w:noVBand="0"/>
            </w:tblPr>
            <w:tblGrid>
              <w:gridCol w:w="3828"/>
            </w:tblGrid>
            <w:tr w:rsidR="004E1A82">
              <w:tc>
                <w:tcPr>
                  <w:tcW w:w="3828" w:type="dxa"/>
                  <w:tcBorders>
                    <w:left w:val="single" w:sz="36" w:space="0" w:color="CCCC00"/>
                  </w:tcBorders>
                  <w:tcMar>
                    <w:top w:w="0" w:type="dxa"/>
                    <w:left w:w="108" w:type="dxa"/>
                    <w:bottom w:w="0" w:type="dxa"/>
                    <w:right w:w="108" w:type="dxa"/>
                  </w:tcMar>
                </w:tcPr>
                <w:p w:rsidR="004E1A82" w:rsidRDefault="00807176">
                  <w:pPr>
                    <w:pStyle w:val="Standard"/>
                    <w:rPr>
                      <w:i/>
                      <w:iCs/>
                      <w:sz w:val="20"/>
                      <w:szCs w:val="20"/>
                    </w:rPr>
                  </w:pPr>
                  <w:r>
                    <w:rPr>
                      <w:i/>
                      <w:iCs/>
                      <w:sz w:val="20"/>
                      <w:szCs w:val="20"/>
                    </w:rPr>
                    <w:t>Rue Village, 37 - 4877 OLNE</w:t>
                  </w:r>
                </w:p>
                <w:p w:rsidR="004E1A82" w:rsidRDefault="00807176">
                  <w:pPr>
                    <w:pStyle w:val="Standard"/>
                    <w:tabs>
                      <w:tab w:val="left" w:pos="6379"/>
                    </w:tabs>
                    <w:rPr>
                      <w:i/>
                      <w:iCs/>
                      <w:sz w:val="20"/>
                      <w:szCs w:val="20"/>
                    </w:rPr>
                  </w:pPr>
                  <w:r>
                    <w:rPr>
                      <w:i/>
                      <w:iCs/>
                      <w:sz w:val="20"/>
                      <w:szCs w:val="20"/>
                    </w:rPr>
                    <w:t>Tél. : 087/26.02.72 - Fax : 087/26.02.73</w:t>
                  </w:r>
                </w:p>
                <w:p w:rsidR="004E1A82" w:rsidRDefault="00807176">
                  <w:pPr>
                    <w:pStyle w:val="Standard"/>
                    <w:rPr>
                      <w:i/>
                      <w:iCs/>
                      <w:sz w:val="20"/>
                      <w:szCs w:val="20"/>
                    </w:rPr>
                  </w:pPr>
                  <w:r>
                    <w:rPr>
                      <w:i/>
                      <w:iCs/>
                      <w:sz w:val="20"/>
                      <w:szCs w:val="20"/>
                    </w:rPr>
                    <w:t>Compte financier : BE07 0910 0044 0266</w:t>
                  </w:r>
                </w:p>
                <w:p w:rsidR="004E1A82" w:rsidRDefault="00807176">
                  <w:pPr>
                    <w:pStyle w:val="Standard"/>
                    <w:tabs>
                      <w:tab w:val="left" w:pos="2820"/>
                    </w:tabs>
                    <w:spacing w:after="120"/>
                    <w:rPr>
                      <w:i/>
                      <w:iCs/>
                      <w:sz w:val="20"/>
                      <w:szCs w:val="20"/>
                    </w:rPr>
                  </w:pPr>
                  <w:r>
                    <w:rPr>
                      <w:i/>
                      <w:iCs/>
                      <w:sz w:val="20"/>
                      <w:szCs w:val="20"/>
                    </w:rPr>
                    <w:t>N° d’entreprise : 0207372736</w:t>
                  </w:r>
                </w:p>
                <w:p w:rsidR="004E1A82" w:rsidRDefault="00807176">
                  <w:pPr>
                    <w:pStyle w:val="Standard"/>
                    <w:rPr>
                      <w:sz w:val="20"/>
                      <w:szCs w:val="20"/>
                    </w:rPr>
                  </w:pPr>
                  <w:r>
                    <w:rPr>
                      <w:sz w:val="20"/>
                      <w:szCs w:val="20"/>
                    </w:rPr>
                    <w:t>Votre correspondant </w:t>
                  </w:r>
                  <w:proofErr w:type="gramStart"/>
                  <w:r>
                    <w:rPr>
                      <w:sz w:val="20"/>
                      <w:szCs w:val="20"/>
                    </w:rPr>
                    <w:t>:JP</w:t>
                  </w:r>
                  <w:proofErr w:type="gramEnd"/>
                  <w:r>
                    <w:rPr>
                      <w:sz w:val="20"/>
                      <w:szCs w:val="20"/>
                    </w:rPr>
                    <w:t xml:space="preserve"> EMBRECHTS</w:t>
                  </w:r>
                </w:p>
                <w:p w:rsidR="004E1A82" w:rsidRDefault="004E1A82">
                  <w:pPr>
                    <w:pStyle w:val="Standard"/>
                  </w:pPr>
                </w:p>
              </w:tc>
            </w:tr>
          </w:tbl>
          <w:p w:rsidR="004E1A82" w:rsidRDefault="004E1A82">
            <w:pPr>
              <w:pStyle w:val="Standard"/>
            </w:pPr>
          </w:p>
        </w:tc>
        <w:tc>
          <w:tcPr>
            <w:tcW w:w="5276" w:type="dxa"/>
            <w:tcMar>
              <w:top w:w="0" w:type="dxa"/>
              <w:left w:w="0" w:type="dxa"/>
              <w:bottom w:w="0" w:type="dxa"/>
              <w:right w:w="0" w:type="dxa"/>
            </w:tcMar>
          </w:tcPr>
          <w:p w:rsidR="004E1A82" w:rsidRDefault="00807176">
            <w:pPr>
              <w:pStyle w:val="Standard"/>
              <w:rPr>
                <w:sz w:val="20"/>
                <w:szCs w:val="20"/>
              </w:rPr>
            </w:pPr>
            <w:r>
              <w:rPr>
                <w:sz w:val="20"/>
                <w:szCs w:val="20"/>
              </w:rPr>
              <w:t>Extrait du registre aux délibérations du Collège communal du 20 juin 2019</w:t>
            </w:r>
          </w:p>
          <w:p w:rsidR="004E1A82" w:rsidRDefault="004E1A82">
            <w:pPr>
              <w:pStyle w:val="Standard"/>
              <w:ind w:right="64"/>
              <w:rPr>
                <w:sz w:val="20"/>
                <w:szCs w:val="20"/>
              </w:rPr>
            </w:pPr>
          </w:p>
        </w:tc>
      </w:tr>
      <w:tr w:rsidR="004E1A82">
        <w:trPr>
          <w:trHeight w:val="1241"/>
        </w:trPr>
        <w:tc>
          <w:tcPr>
            <w:tcW w:w="3828" w:type="dxa"/>
            <w:vMerge/>
            <w:tcMar>
              <w:top w:w="0" w:type="dxa"/>
              <w:left w:w="0" w:type="dxa"/>
              <w:bottom w:w="0" w:type="dxa"/>
              <w:right w:w="0" w:type="dxa"/>
            </w:tcMar>
          </w:tcPr>
          <w:p w:rsidR="00F763A5" w:rsidRDefault="00F763A5"/>
        </w:tc>
        <w:tc>
          <w:tcPr>
            <w:tcW w:w="5276" w:type="dxa"/>
            <w:tcMar>
              <w:top w:w="0" w:type="dxa"/>
              <w:left w:w="0" w:type="dxa"/>
              <w:bottom w:w="0" w:type="dxa"/>
              <w:right w:w="0" w:type="dxa"/>
            </w:tcMar>
          </w:tcPr>
          <w:p w:rsidR="004E1A82" w:rsidRDefault="004E1A82">
            <w:pPr>
              <w:pStyle w:val="Standard"/>
              <w:rPr>
                <w:sz w:val="20"/>
                <w:szCs w:val="20"/>
              </w:rPr>
            </w:pPr>
          </w:p>
          <w:p w:rsidR="004E1A82" w:rsidRDefault="004E1A82">
            <w:pPr>
              <w:pStyle w:val="Standard"/>
              <w:rPr>
                <w:sz w:val="20"/>
                <w:szCs w:val="20"/>
              </w:rPr>
            </w:pPr>
          </w:p>
          <w:p w:rsidR="004E1A82" w:rsidRDefault="00807176">
            <w:pPr>
              <w:pStyle w:val="Standard"/>
              <w:rPr>
                <w:sz w:val="20"/>
                <w:szCs w:val="20"/>
              </w:rPr>
            </w:pPr>
            <w:r>
              <w:rPr>
                <w:sz w:val="20"/>
                <w:szCs w:val="20"/>
              </w:rPr>
              <w:t>Présents :</w:t>
            </w:r>
          </w:p>
          <w:p w:rsidR="004E1A82" w:rsidRDefault="00807176">
            <w:pPr>
              <w:pStyle w:val="Standard"/>
            </w:pPr>
            <w:r>
              <w:t>M. HALIN, Bourgmestre-Président </w:t>
            </w:r>
            <w:proofErr w:type="gramStart"/>
            <w:r>
              <w:t>;</w:t>
            </w:r>
            <w:proofErr w:type="gramEnd"/>
            <w:r>
              <w:br/>
              <w:t>Mme DARIMONT, M. BAGUETTE, Mme DONNEAU, Echevins ;</w:t>
            </w:r>
            <w:r>
              <w:br/>
              <w:t>Mme BARBASON, Présidente du CPAS ;</w:t>
            </w:r>
            <w:r>
              <w:br/>
              <w:t xml:space="preserve">Mme BLAISE, Directrice générale </w:t>
            </w:r>
            <w:proofErr w:type="spellStart"/>
            <w:r>
              <w:t>f.f</w:t>
            </w:r>
            <w:proofErr w:type="spellEnd"/>
            <w:r>
              <w:t>.</w:t>
            </w:r>
          </w:p>
        </w:tc>
      </w:tr>
    </w:tbl>
    <w:p w:rsidR="004E1A82" w:rsidRDefault="004E1A82">
      <w:pPr>
        <w:pStyle w:val="Standard"/>
      </w:pPr>
    </w:p>
    <w:p w:rsidR="004E1A82" w:rsidRDefault="00807176">
      <w:pPr>
        <w:pStyle w:val="Standard"/>
        <w:jc w:val="both"/>
      </w:pPr>
      <w:r>
        <w:rPr>
          <w:b/>
          <w:u w:val="single"/>
        </w:rPr>
        <w:t>Objet :</w:t>
      </w:r>
      <w:r>
        <w:rPr>
          <w:b/>
        </w:rPr>
        <w:t xml:space="preserve"> Ordonnance de police réglementant la circulation durant les vacances scolaires 2019</w:t>
      </w:r>
    </w:p>
    <w:p w:rsidR="004E1A82" w:rsidRDefault="004E1A82">
      <w:pPr>
        <w:pStyle w:val="Standard"/>
      </w:pPr>
    </w:p>
    <w:p w:rsidR="004E1A82" w:rsidRDefault="00807176">
      <w:pPr>
        <w:pStyle w:val="Standard"/>
      </w:pPr>
      <w:r>
        <w:t>Le Collège communal,</w:t>
      </w:r>
    </w:p>
    <w:p w:rsidR="004E1A82" w:rsidRDefault="00807176">
      <w:pPr>
        <w:pStyle w:val="Standard"/>
      </w:pPr>
      <w:r>
        <w:t>Vu la Nouvelle Loi Communale, notamment l’article 130 bis,</w:t>
      </w:r>
    </w:p>
    <w:p w:rsidR="004E1A82" w:rsidRDefault="00807176">
      <w:pPr>
        <w:pStyle w:val="Standard"/>
      </w:pPr>
      <w:r>
        <w:t>Vu l’arrêté royal du 1er décembre 1975 portant réglementation générale sur la police de la circulation routière,</w:t>
      </w:r>
    </w:p>
    <w:p w:rsidR="004E1A82" w:rsidRDefault="00807176">
      <w:pPr>
        <w:pStyle w:val="Standard"/>
      </w:pPr>
      <w:r>
        <w:t>Vu l’arrêté ministériel du 11 octobre 1976 fixant les dimensions minimales et conditions particulières de placement de la signalisation routière,</w:t>
      </w:r>
    </w:p>
    <w:p w:rsidR="004E1A82" w:rsidRDefault="00807176">
      <w:pPr>
        <w:pStyle w:val="Standard"/>
      </w:pPr>
      <w:r>
        <w:t>Vu l’augmentation du nombre d’enfants circulant dans les différentes rues de la commune durant la période des vacances scolaires,</w:t>
      </w:r>
    </w:p>
    <w:p w:rsidR="00E27AB0" w:rsidRDefault="00807176">
      <w:pPr>
        <w:pStyle w:val="Standard"/>
      </w:pPr>
      <w:r>
        <w:t>Considérant qu’il conv</w:t>
      </w:r>
      <w:r w:rsidR="00E27AB0">
        <w:t>ient de diminuer les risques d’</w:t>
      </w:r>
      <w:bookmarkStart w:id="0" w:name="_GoBack"/>
      <w:bookmarkEnd w:id="0"/>
      <w:r>
        <w:t>accidents,</w:t>
      </w:r>
    </w:p>
    <w:p w:rsidR="004E1A82" w:rsidRDefault="00E27AB0">
      <w:pPr>
        <w:pStyle w:val="Standard"/>
      </w:pPr>
      <w:r>
        <w:t xml:space="preserve"> </w:t>
      </w:r>
    </w:p>
    <w:p w:rsidR="00F763A5" w:rsidRDefault="00F763A5">
      <w:pPr>
        <w:rPr>
          <w:rFonts w:cs="Mangal"/>
          <w:szCs w:val="21"/>
        </w:rPr>
        <w:sectPr w:rsidR="00F763A5">
          <w:type w:val="continuous"/>
          <w:pgSz w:w="11906" w:h="16838"/>
          <w:pgMar w:top="709" w:right="1417" w:bottom="709" w:left="1417" w:header="720" w:footer="720" w:gutter="0"/>
          <w:cols w:space="0"/>
        </w:sectPr>
      </w:pPr>
    </w:p>
    <w:p w:rsidR="004E1A82" w:rsidRDefault="00807176">
      <w:pPr>
        <w:pStyle w:val="Standard"/>
      </w:pPr>
      <w:r>
        <w:lastRenderedPageBreak/>
        <w:t>Après en avoir délibéré,</w:t>
      </w:r>
    </w:p>
    <w:p w:rsidR="004E1A82" w:rsidRDefault="00807176">
      <w:pPr>
        <w:pStyle w:val="Standard"/>
      </w:pPr>
      <w:r>
        <w:t>A l'unanimité,</w:t>
      </w:r>
    </w:p>
    <w:p w:rsidR="004E1A82" w:rsidRDefault="00807176">
      <w:pPr>
        <w:pStyle w:val="Standard"/>
      </w:pPr>
      <w:r>
        <w:t>DECIDE</w:t>
      </w:r>
    </w:p>
    <w:p w:rsidR="004E1A82" w:rsidRDefault="00807176">
      <w:pPr>
        <w:pStyle w:val="Standard"/>
      </w:pPr>
      <w:r>
        <w:rPr>
          <w:rStyle w:val="CS1"/>
        </w:rPr>
        <w:t>Article 1e</w:t>
      </w:r>
      <w:r>
        <w:t xml:space="preserve">r: Du 01 juillet 2019 au 31 août 2019, la circulation de véhicules avec moteur est interdite dans les deux sens, excepté circulation locale, à </w:t>
      </w:r>
      <w:proofErr w:type="spellStart"/>
      <w:r>
        <w:t>Olne</w:t>
      </w:r>
      <w:proofErr w:type="spellEnd"/>
      <w:r>
        <w:t xml:space="preserve"> aux endroits suivants :</w:t>
      </w:r>
    </w:p>
    <w:p w:rsidR="004E1A82" w:rsidRDefault="00807176">
      <w:pPr>
        <w:pStyle w:val="podBulletItem"/>
        <w:numPr>
          <w:ilvl w:val="0"/>
          <w:numId w:val="3"/>
        </w:numPr>
      </w:pPr>
      <w:proofErr w:type="spellStart"/>
      <w:r>
        <w:t>Ry</w:t>
      </w:r>
      <w:proofErr w:type="spellEnd"/>
      <w:r>
        <w:t xml:space="preserve"> Maçon</w:t>
      </w:r>
    </w:p>
    <w:p w:rsidR="004E1A82" w:rsidRDefault="00807176">
      <w:pPr>
        <w:pStyle w:val="podBulletItem"/>
        <w:numPr>
          <w:ilvl w:val="0"/>
          <w:numId w:val="1"/>
        </w:numPr>
      </w:pPr>
      <w:r>
        <w:t>La Neuville, depuis son intersection avec le chemin n° 95 (Saint-</w:t>
      </w:r>
      <w:proofErr w:type="spellStart"/>
      <w:r>
        <w:t>Hadelin</w:t>
      </w:r>
      <w:proofErr w:type="spellEnd"/>
      <w:r>
        <w:t>)</w:t>
      </w:r>
    </w:p>
    <w:p w:rsidR="004E1A82" w:rsidRDefault="00807176">
      <w:pPr>
        <w:pStyle w:val="podBulletItem"/>
        <w:numPr>
          <w:ilvl w:val="0"/>
          <w:numId w:val="1"/>
        </w:numPr>
      </w:pPr>
      <w:r>
        <w:t xml:space="preserve">Rue les </w:t>
      </w:r>
      <w:proofErr w:type="spellStart"/>
      <w:r>
        <w:t>Rouwalètes</w:t>
      </w:r>
      <w:proofErr w:type="spellEnd"/>
    </w:p>
    <w:p w:rsidR="004E1A82" w:rsidRDefault="00807176">
      <w:pPr>
        <w:pStyle w:val="podBulletItem"/>
        <w:numPr>
          <w:ilvl w:val="0"/>
          <w:numId w:val="1"/>
        </w:numPr>
      </w:pPr>
      <w:r>
        <w:t>Ruelle du Chantoir</w:t>
      </w:r>
    </w:p>
    <w:p w:rsidR="004E1A82" w:rsidRDefault="00807176">
      <w:pPr>
        <w:pStyle w:val="podBulletItem"/>
        <w:numPr>
          <w:ilvl w:val="0"/>
          <w:numId w:val="1"/>
        </w:numPr>
      </w:pPr>
      <w:proofErr w:type="spellStart"/>
      <w:r>
        <w:t>Gelivaux</w:t>
      </w:r>
      <w:proofErr w:type="spellEnd"/>
    </w:p>
    <w:p w:rsidR="004E1A82" w:rsidRDefault="00807176">
      <w:pPr>
        <w:pStyle w:val="podBulletItem"/>
        <w:numPr>
          <w:ilvl w:val="0"/>
          <w:numId w:val="1"/>
        </w:numPr>
      </w:pPr>
      <w:proofErr w:type="spellStart"/>
      <w:r>
        <w:t>Hansez</w:t>
      </w:r>
      <w:proofErr w:type="spellEnd"/>
      <w:r>
        <w:t>, du n° de police 51 jusqu’au n° de police 113</w:t>
      </w:r>
    </w:p>
    <w:p w:rsidR="004E1A82" w:rsidRDefault="00807176">
      <w:pPr>
        <w:pStyle w:val="podBulletItem"/>
        <w:numPr>
          <w:ilvl w:val="0"/>
          <w:numId w:val="1"/>
        </w:numPr>
      </w:pPr>
      <w:r>
        <w:t>Petit Vaux</w:t>
      </w:r>
    </w:p>
    <w:p w:rsidR="004E1A82" w:rsidRDefault="00807176">
      <w:pPr>
        <w:pStyle w:val="podBulletItem"/>
        <w:numPr>
          <w:ilvl w:val="0"/>
          <w:numId w:val="1"/>
        </w:numPr>
      </w:pPr>
      <w:r>
        <w:t> Grand Vaux à hauteur de la propriété portant le n° de police 5;</w:t>
      </w:r>
    </w:p>
    <w:p w:rsidR="004E1A82" w:rsidRDefault="000C5D96">
      <w:pPr>
        <w:pStyle w:val="podBulletItem"/>
        <w:numPr>
          <w:ilvl w:val="0"/>
          <w:numId w:val="1"/>
        </w:numPr>
      </w:pPr>
      <w:r>
        <w:t> </w:t>
      </w:r>
      <w:r w:rsidR="00807176">
        <w:t xml:space="preserve">Chemin du </w:t>
      </w:r>
      <w:proofErr w:type="spellStart"/>
      <w:r w:rsidR="00807176">
        <w:t>Rouau</w:t>
      </w:r>
      <w:proofErr w:type="spellEnd"/>
    </w:p>
    <w:p w:rsidR="004E1A82" w:rsidRDefault="000C5D96">
      <w:pPr>
        <w:pStyle w:val="podBulletItem"/>
        <w:numPr>
          <w:ilvl w:val="0"/>
          <w:numId w:val="1"/>
        </w:numPr>
      </w:pPr>
      <w:r>
        <w:t> </w:t>
      </w:r>
      <w:r w:rsidR="00807176">
        <w:t>Chemin de la Justice</w:t>
      </w:r>
    </w:p>
    <w:p w:rsidR="004E1A82" w:rsidRDefault="00807176">
      <w:pPr>
        <w:pStyle w:val="podBulletItem"/>
        <w:numPr>
          <w:ilvl w:val="0"/>
          <w:numId w:val="1"/>
        </w:numPr>
      </w:pPr>
      <w:r>
        <w:t xml:space="preserve">rue </w:t>
      </w:r>
      <w:proofErr w:type="spellStart"/>
      <w:r>
        <w:t>Riessonsart</w:t>
      </w:r>
      <w:proofErr w:type="spellEnd"/>
      <w:r>
        <w:t>, à partir du n° de police 75</w:t>
      </w:r>
    </w:p>
    <w:p w:rsidR="004E1A82" w:rsidRDefault="00807176">
      <w:pPr>
        <w:pStyle w:val="podBulletItem"/>
        <w:numPr>
          <w:ilvl w:val="0"/>
          <w:numId w:val="1"/>
        </w:numPr>
      </w:pPr>
      <w:r>
        <w:t> Pré des Paul du n° de police 1 au n° de police 5</w:t>
      </w:r>
    </w:p>
    <w:p w:rsidR="004E1A82" w:rsidRDefault="000C5D96">
      <w:pPr>
        <w:pStyle w:val="podBulletItem"/>
        <w:numPr>
          <w:ilvl w:val="0"/>
          <w:numId w:val="1"/>
        </w:numPr>
      </w:pPr>
      <w:r>
        <w:t> </w:t>
      </w:r>
      <w:r w:rsidR="00807176">
        <w:t>rue Bois des Tailles</w:t>
      </w:r>
    </w:p>
    <w:p w:rsidR="004E1A82" w:rsidRDefault="00807176">
      <w:pPr>
        <w:pStyle w:val="podBulletItem"/>
        <w:numPr>
          <w:ilvl w:val="0"/>
          <w:numId w:val="1"/>
        </w:numPr>
      </w:pPr>
      <w:r>
        <w:t> Chemin des Aulnes</w:t>
      </w:r>
    </w:p>
    <w:p w:rsidR="004E1A82" w:rsidRDefault="00807176">
      <w:pPr>
        <w:pStyle w:val="Standard"/>
      </w:pPr>
      <w:r>
        <w:rPr>
          <w:rStyle w:val="CS1"/>
        </w:rPr>
        <w:t>Article 2:</w:t>
      </w:r>
      <w:r>
        <w:t xml:space="preserve"> Par dérogation, l’article 1er du présent arrêté ne sera d’application que lorsque la signalisation ad hoc sera établie pour en avertir les usagers de la route.</w:t>
      </w:r>
    </w:p>
    <w:p w:rsidR="004E1A82" w:rsidRDefault="00807176">
      <w:pPr>
        <w:pStyle w:val="Standard"/>
      </w:pPr>
      <w:r>
        <w:rPr>
          <w:rStyle w:val="CS1"/>
        </w:rPr>
        <w:t>Article 3</w:t>
      </w:r>
      <w:r>
        <w:t>: Les contrevenants seront poursuivis des peines de simple police.</w:t>
      </w:r>
    </w:p>
    <w:p w:rsidR="004E1A82" w:rsidRDefault="00807176">
      <w:pPr>
        <w:pStyle w:val="Standard"/>
      </w:pPr>
      <w:r>
        <w:t>Des expéditions du présent seront transmises pour information aux greffes des Tribunaux de 1ère Instance et de Justice de Paix de Verviers ainsi qu’à la zone de Police du Pays de Herve.</w:t>
      </w:r>
    </w:p>
    <w:p w:rsidR="004E1A82" w:rsidRDefault="004E1A82">
      <w:pPr>
        <w:pStyle w:val="Standard"/>
        <w:jc w:val="both"/>
        <w:rPr>
          <w:rFonts w:cs="Times New Roman"/>
        </w:rPr>
      </w:pPr>
    </w:p>
    <w:tbl>
      <w:tblPr>
        <w:tblW w:w="9077" w:type="dxa"/>
        <w:tblLayout w:type="fixed"/>
        <w:tblCellMar>
          <w:left w:w="10" w:type="dxa"/>
          <w:right w:w="10" w:type="dxa"/>
        </w:tblCellMar>
        <w:tblLook w:val="0000" w:firstRow="0" w:lastRow="0" w:firstColumn="0" w:lastColumn="0" w:noHBand="0" w:noVBand="0"/>
      </w:tblPr>
      <w:tblGrid>
        <w:gridCol w:w="6230"/>
        <w:gridCol w:w="2847"/>
      </w:tblGrid>
      <w:tr w:rsidR="004E1A82">
        <w:tc>
          <w:tcPr>
            <w:tcW w:w="9077" w:type="dxa"/>
            <w:gridSpan w:val="2"/>
            <w:tcMar>
              <w:top w:w="0" w:type="dxa"/>
              <w:left w:w="0" w:type="dxa"/>
              <w:bottom w:w="0" w:type="dxa"/>
              <w:right w:w="0" w:type="dxa"/>
            </w:tcMar>
          </w:tcPr>
          <w:p w:rsidR="004E1A82" w:rsidRDefault="00807176">
            <w:pPr>
              <w:pStyle w:val="Standard"/>
              <w:ind w:left="709"/>
              <w:jc w:val="center"/>
              <w:rPr>
                <w:sz w:val="24"/>
              </w:rPr>
            </w:pPr>
            <w:r>
              <w:rPr>
                <w:sz w:val="24"/>
              </w:rPr>
              <w:t>Par le Collège,</w:t>
            </w:r>
          </w:p>
        </w:tc>
      </w:tr>
      <w:tr w:rsidR="004E1A82">
        <w:tc>
          <w:tcPr>
            <w:tcW w:w="6230" w:type="dxa"/>
            <w:tcMar>
              <w:top w:w="0" w:type="dxa"/>
              <w:left w:w="0" w:type="dxa"/>
              <w:bottom w:w="0" w:type="dxa"/>
              <w:right w:w="0" w:type="dxa"/>
            </w:tcMar>
          </w:tcPr>
          <w:p w:rsidR="004E1A82" w:rsidRDefault="00807176">
            <w:pPr>
              <w:pStyle w:val="TableContents"/>
              <w:ind w:left="709"/>
              <w:jc w:val="both"/>
            </w:pPr>
            <w:r>
              <w:t xml:space="preserve">La Directrice générale </w:t>
            </w:r>
            <w:proofErr w:type="spellStart"/>
            <w:r>
              <w:t>f.f</w:t>
            </w:r>
            <w:proofErr w:type="spellEnd"/>
            <w:r>
              <w:t>.,</w:t>
            </w:r>
          </w:p>
        </w:tc>
        <w:tc>
          <w:tcPr>
            <w:tcW w:w="2847" w:type="dxa"/>
            <w:tcMar>
              <w:top w:w="0" w:type="dxa"/>
              <w:left w:w="0" w:type="dxa"/>
              <w:bottom w:w="0" w:type="dxa"/>
              <w:right w:w="0" w:type="dxa"/>
            </w:tcMar>
          </w:tcPr>
          <w:p w:rsidR="004E1A82" w:rsidRDefault="00807176">
            <w:pPr>
              <w:pStyle w:val="TableContents"/>
              <w:jc w:val="both"/>
            </w:pPr>
            <w:r>
              <w:t>Le Président,</w:t>
            </w:r>
          </w:p>
        </w:tc>
      </w:tr>
      <w:tr w:rsidR="004E1A82">
        <w:tc>
          <w:tcPr>
            <w:tcW w:w="6230" w:type="dxa"/>
            <w:tcMar>
              <w:top w:w="0" w:type="dxa"/>
              <w:left w:w="0" w:type="dxa"/>
              <w:bottom w:w="0" w:type="dxa"/>
              <w:right w:w="0" w:type="dxa"/>
            </w:tcMar>
          </w:tcPr>
          <w:p w:rsidR="004E1A82" w:rsidRDefault="00807176">
            <w:pPr>
              <w:pStyle w:val="TableContents"/>
              <w:ind w:left="709"/>
              <w:jc w:val="both"/>
            </w:pPr>
            <w:r>
              <w:t>V. BLAISE</w:t>
            </w:r>
          </w:p>
        </w:tc>
        <w:tc>
          <w:tcPr>
            <w:tcW w:w="2847" w:type="dxa"/>
            <w:tcMar>
              <w:top w:w="0" w:type="dxa"/>
              <w:left w:w="0" w:type="dxa"/>
              <w:bottom w:w="0" w:type="dxa"/>
              <w:right w:w="0" w:type="dxa"/>
            </w:tcMar>
          </w:tcPr>
          <w:p w:rsidR="004E1A82" w:rsidRDefault="00807176">
            <w:pPr>
              <w:pStyle w:val="TableContents"/>
              <w:jc w:val="both"/>
            </w:pPr>
            <w:r>
              <w:t>C. HALIN</w:t>
            </w:r>
          </w:p>
        </w:tc>
      </w:tr>
      <w:tr w:rsidR="004E1A82">
        <w:tc>
          <w:tcPr>
            <w:tcW w:w="9077" w:type="dxa"/>
            <w:gridSpan w:val="2"/>
            <w:tcMar>
              <w:top w:w="0" w:type="dxa"/>
              <w:left w:w="0" w:type="dxa"/>
              <w:bottom w:w="0" w:type="dxa"/>
              <w:right w:w="0" w:type="dxa"/>
            </w:tcMar>
          </w:tcPr>
          <w:p w:rsidR="004E1A82" w:rsidRDefault="004E1A82">
            <w:pPr>
              <w:pStyle w:val="Paragraphedeliste"/>
              <w:ind w:left="709"/>
              <w:jc w:val="center"/>
              <w:rPr>
                <w:rFonts w:ascii="Varela Round" w:hAnsi="Varela Round"/>
              </w:rPr>
            </w:pPr>
          </w:p>
        </w:tc>
      </w:tr>
      <w:tr w:rsidR="004E1A82">
        <w:tc>
          <w:tcPr>
            <w:tcW w:w="9077" w:type="dxa"/>
            <w:gridSpan w:val="2"/>
            <w:tcMar>
              <w:top w:w="0" w:type="dxa"/>
              <w:left w:w="0" w:type="dxa"/>
              <w:bottom w:w="0" w:type="dxa"/>
              <w:right w:w="0" w:type="dxa"/>
            </w:tcMar>
          </w:tcPr>
          <w:p w:rsidR="004E1A82" w:rsidRDefault="00807176">
            <w:pPr>
              <w:pStyle w:val="Paragraphedeliste"/>
              <w:ind w:left="709"/>
              <w:jc w:val="center"/>
              <w:rPr>
                <w:rFonts w:ascii="Varela Round" w:hAnsi="Varela Round"/>
                <w:sz w:val="22"/>
                <w:szCs w:val="22"/>
              </w:rPr>
            </w:pPr>
            <w:r>
              <w:rPr>
                <w:rFonts w:ascii="Varela Round" w:hAnsi="Varela Round"/>
                <w:sz w:val="22"/>
                <w:szCs w:val="22"/>
              </w:rPr>
              <w:t>Pour extrait conforme,</w:t>
            </w:r>
          </w:p>
        </w:tc>
      </w:tr>
      <w:tr w:rsidR="004E1A82">
        <w:tc>
          <w:tcPr>
            <w:tcW w:w="6230" w:type="dxa"/>
            <w:tcMar>
              <w:top w:w="0" w:type="dxa"/>
              <w:left w:w="0" w:type="dxa"/>
              <w:bottom w:w="0" w:type="dxa"/>
              <w:right w:w="0" w:type="dxa"/>
            </w:tcMar>
          </w:tcPr>
          <w:p w:rsidR="004E1A82" w:rsidRDefault="00807176">
            <w:pPr>
              <w:pStyle w:val="TableContents"/>
              <w:ind w:left="709"/>
              <w:jc w:val="both"/>
            </w:pPr>
            <w:r>
              <w:t>Le Directeur général</w:t>
            </w:r>
          </w:p>
        </w:tc>
        <w:tc>
          <w:tcPr>
            <w:tcW w:w="2847" w:type="dxa"/>
            <w:tcMar>
              <w:top w:w="0" w:type="dxa"/>
              <w:left w:w="0" w:type="dxa"/>
              <w:bottom w:w="0" w:type="dxa"/>
              <w:right w:w="0" w:type="dxa"/>
            </w:tcMar>
          </w:tcPr>
          <w:p w:rsidR="004E1A82" w:rsidRDefault="00807176">
            <w:pPr>
              <w:pStyle w:val="TableContents"/>
              <w:jc w:val="both"/>
            </w:pPr>
            <w:r>
              <w:t>Le Bourgmestre,</w:t>
            </w:r>
          </w:p>
        </w:tc>
      </w:tr>
      <w:tr w:rsidR="004E1A82">
        <w:tc>
          <w:tcPr>
            <w:tcW w:w="6230" w:type="dxa"/>
            <w:tcMar>
              <w:top w:w="0" w:type="dxa"/>
              <w:left w:w="0" w:type="dxa"/>
              <w:bottom w:w="0" w:type="dxa"/>
              <w:right w:w="0" w:type="dxa"/>
            </w:tcMar>
          </w:tcPr>
          <w:p w:rsidR="004E1A82" w:rsidRDefault="00807176">
            <w:pPr>
              <w:pStyle w:val="TableContents"/>
              <w:ind w:left="709"/>
              <w:jc w:val="both"/>
            </w:pPr>
            <w:r>
              <w:t>JP EMBRECHTS</w:t>
            </w:r>
          </w:p>
        </w:tc>
        <w:tc>
          <w:tcPr>
            <w:tcW w:w="2847" w:type="dxa"/>
            <w:tcMar>
              <w:top w:w="0" w:type="dxa"/>
              <w:left w:w="0" w:type="dxa"/>
              <w:bottom w:w="0" w:type="dxa"/>
              <w:right w:w="0" w:type="dxa"/>
            </w:tcMar>
          </w:tcPr>
          <w:p w:rsidR="004E1A82" w:rsidRDefault="00807176">
            <w:pPr>
              <w:pStyle w:val="TableContents"/>
              <w:jc w:val="both"/>
            </w:pPr>
            <w:r>
              <w:t>C. HALIN</w:t>
            </w:r>
          </w:p>
        </w:tc>
      </w:tr>
    </w:tbl>
    <w:p w:rsidR="004E1A82" w:rsidRDefault="004E1A82">
      <w:pPr>
        <w:pStyle w:val="Standard"/>
        <w:jc w:val="both"/>
        <w:rPr>
          <w:rFonts w:cs="Times New Roman"/>
          <w:sz w:val="4"/>
          <w:szCs w:val="4"/>
        </w:rPr>
      </w:pPr>
    </w:p>
    <w:sectPr w:rsidR="004E1A82">
      <w:type w:val="continuous"/>
      <w:pgSz w:w="11906" w:h="16838"/>
      <w:pgMar w:top="709" w:right="1417" w:bottom="709" w:left="1417"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63A5" w:rsidRDefault="00807176">
      <w:r>
        <w:separator/>
      </w:r>
    </w:p>
  </w:endnote>
  <w:endnote w:type="continuationSeparator" w:id="0">
    <w:p w:rsidR="00F763A5" w:rsidRDefault="008071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tarSymbol">
    <w:altName w:val="Times New Roman"/>
    <w:charset w:val="00"/>
    <w:family w:val="auto"/>
    <w:pitch w:val="default"/>
  </w:font>
  <w:font w:name="Liberation Serif">
    <w:altName w:val="Times New Roman"/>
    <w:charset w:val="00"/>
    <w:family w:val="roman"/>
    <w:pitch w:val="variable"/>
  </w:font>
  <w:font w:name="Droid Sans">
    <w:altName w:val="Times New Roman"/>
    <w:charset w:val="00"/>
    <w:family w:val="auto"/>
    <w:pitch w:val="variable"/>
  </w:font>
  <w:font w:name="Lohit Hindi">
    <w:altName w:val="Times New Roman"/>
    <w:charset w:val="00"/>
    <w:family w:val="auto"/>
    <w:pitch w:val="default"/>
  </w:font>
  <w:font w:name="Liberation Sans">
    <w:charset w:val="00"/>
    <w:family w:val="swiss"/>
    <w:pitch w:val="variable"/>
  </w:font>
  <w:font w:name="Times New Roman">
    <w:panose1 w:val="02020603050405020304"/>
    <w:charset w:val="00"/>
    <w:family w:val="roman"/>
    <w:pitch w:val="variable"/>
    <w:sig w:usb0="E0002AFF" w:usb1="C0007841" w:usb2="00000009" w:usb3="00000000" w:csb0="000001FF" w:csb1="00000000"/>
  </w:font>
  <w:font w:name="Varela Round">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63A5" w:rsidRDefault="00807176">
      <w:r>
        <w:rPr>
          <w:color w:val="000000"/>
        </w:rPr>
        <w:separator/>
      </w:r>
    </w:p>
  </w:footnote>
  <w:footnote w:type="continuationSeparator" w:id="0">
    <w:p w:rsidR="00F763A5" w:rsidRDefault="0080717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214BB6"/>
    <w:multiLevelType w:val="multilevel"/>
    <w:tmpl w:val="AEC8AB08"/>
    <w:styleLink w:val="podBulletedList"/>
    <w:lvl w:ilvl="0">
      <w:numFmt w:val="bullet"/>
      <w:pStyle w:val="podBulletItemKeepWithNext"/>
      <w:lvlText w:val="•"/>
      <w:lvlJc w:val="left"/>
      <w:pPr>
        <w:ind w:left="720" w:hanging="360"/>
      </w:pPr>
      <w:rPr>
        <w:rFonts w:ascii="StarSymbol" w:eastAsia="StarSymbol" w:hAnsi="StarSymbol" w:cs="StarSymbol"/>
        <w:sz w:val="18"/>
        <w:szCs w:val="18"/>
      </w:rPr>
    </w:lvl>
    <w:lvl w:ilvl="1">
      <w:numFmt w:val="bullet"/>
      <w:lvlText w:val="◦"/>
      <w:lvlJc w:val="left"/>
      <w:pPr>
        <w:ind w:left="1080" w:hanging="360"/>
      </w:pPr>
      <w:rPr>
        <w:rFonts w:ascii="StarSymbol" w:eastAsia="StarSymbol" w:hAnsi="StarSymbol" w:cs="StarSymbol"/>
        <w:sz w:val="18"/>
        <w:szCs w:val="18"/>
      </w:rPr>
    </w:lvl>
    <w:lvl w:ilvl="2">
      <w:numFmt w:val="bullet"/>
      <w:lvlText w:val="▪"/>
      <w:lvlJc w:val="left"/>
      <w:pPr>
        <w:ind w:left="1440" w:hanging="360"/>
      </w:pPr>
      <w:rPr>
        <w:rFonts w:ascii="StarSymbol" w:eastAsia="StarSymbol" w:hAnsi="StarSymbol" w:cs="StarSymbol"/>
        <w:sz w:val="18"/>
        <w:szCs w:val="18"/>
      </w:rPr>
    </w:lvl>
    <w:lvl w:ilvl="3">
      <w:numFmt w:val="bullet"/>
      <w:lvlText w:val="•"/>
      <w:lvlJc w:val="left"/>
      <w:pPr>
        <w:ind w:left="1800" w:hanging="360"/>
      </w:pPr>
      <w:rPr>
        <w:rFonts w:ascii="StarSymbol" w:eastAsia="StarSymbol" w:hAnsi="StarSymbol" w:cs="StarSymbol"/>
        <w:sz w:val="18"/>
        <w:szCs w:val="18"/>
      </w:rPr>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nsid w:val="65FE1AE0"/>
    <w:multiLevelType w:val="multilevel"/>
    <w:tmpl w:val="82EAE4BC"/>
    <w:styleLink w:val="podNumberedList"/>
    <w:lvl w:ilvl="0">
      <w:start w:val="1"/>
      <w:numFmt w:val="decimal"/>
      <w:pStyle w:val="podNumberItemKeepWithNext"/>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0"/>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4E1A82"/>
    <w:rsid w:val="000C5D96"/>
    <w:rsid w:val="004E1A82"/>
    <w:rsid w:val="00807176"/>
    <w:rsid w:val="00E27AB0"/>
    <w:rsid w:val="00F763A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Droid Sans" w:hAnsi="Liberation Serif" w:cs="Lohit Hindi"/>
        <w:kern w:val="3"/>
        <w:sz w:val="24"/>
        <w:szCs w:val="24"/>
        <w:lang w:val="fr-BE"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Heading"/>
    <w:next w:val="Textbody"/>
    <w:pPr>
      <w:outlineLvl w:val="0"/>
    </w:pPr>
    <w:rPr>
      <w:b/>
      <w:bCs/>
    </w:rPr>
  </w:style>
  <w:style w:type="paragraph" w:styleId="Titre2">
    <w:name w:val="heading 2"/>
    <w:basedOn w:val="Heading"/>
    <w:next w:val="Textbody"/>
    <w:pPr>
      <w:spacing w:before="200"/>
      <w:outlineLvl w:val="1"/>
    </w:pPr>
    <w:rPr>
      <w:b/>
      <w:bCs/>
    </w:rPr>
  </w:style>
  <w:style w:type="paragraph" w:styleId="Titre3">
    <w:name w:val="heading 3"/>
    <w:basedOn w:val="Heading"/>
    <w:next w:val="Textbody"/>
    <w:pPr>
      <w:spacing w:before="140"/>
      <w:outlineLvl w:val="2"/>
    </w:pPr>
    <w:rPr>
      <w:b/>
      <w:bCs/>
    </w:rPr>
  </w:style>
  <w:style w:type="paragraph" w:styleId="Titre4">
    <w:name w:val="heading 4"/>
    <w:basedOn w:val="Heading"/>
    <w:next w:val="Standard"/>
    <w:pPr>
      <w:spacing w:before="120"/>
      <w:outlineLvl w:val="3"/>
    </w:pPr>
    <w:rPr>
      <w:b/>
      <w:bCs/>
      <w:i/>
      <w:iCs/>
      <w:color w:val="808080"/>
    </w:rPr>
  </w:style>
  <w:style w:type="paragraph" w:styleId="Titre5">
    <w:name w:val="heading 5"/>
    <w:basedOn w:val="Heading"/>
    <w:next w:val="Standard"/>
    <w:pPr>
      <w:spacing w:before="120" w:after="60"/>
      <w:outlineLvl w:val="4"/>
    </w:pPr>
    <w:rPr>
      <w:b/>
      <w:bCs/>
    </w:rPr>
  </w:style>
  <w:style w:type="paragraph" w:styleId="Titre6">
    <w:name w:val="heading 6"/>
    <w:basedOn w:val="Heading"/>
    <w:next w:val="Standard"/>
    <w:pPr>
      <w:spacing w:before="60" w:after="60"/>
      <w:outlineLvl w:val="5"/>
    </w:pPr>
    <w:rPr>
      <w:b/>
      <w:bCs/>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rPr>
      <w:rFonts w:ascii="Varela Round" w:hAnsi="Varela Round"/>
      <w:sz w:val="21"/>
    </w:rPr>
  </w:style>
  <w:style w:type="paragraph" w:customStyle="1" w:styleId="ParaKWN">
    <w:name w:val="ParaKWN"/>
    <w:basedOn w:val="Standard"/>
    <w:pPr>
      <w:keepNext/>
    </w:pPr>
  </w:style>
  <w:style w:type="paragraph" w:customStyle="1" w:styleId="Heading">
    <w:name w:val="Heading"/>
    <w:basedOn w:val="Standard"/>
    <w:next w:val="Textbody"/>
    <w:pPr>
      <w:keepNext/>
      <w:spacing w:before="240" w:after="120"/>
    </w:pPr>
    <w:rPr>
      <w:rFonts w:ascii="Liberation Sans" w:hAnsi="Liberation Sans"/>
      <w:sz w:val="28"/>
      <w:szCs w:val="28"/>
    </w:rPr>
  </w:style>
  <w:style w:type="paragraph" w:customStyle="1" w:styleId="Textbody">
    <w:name w:val="Text body"/>
    <w:basedOn w:val="Standard"/>
    <w:pPr>
      <w:spacing w:after="140" w:line="288" w:lineRule="auto"/>
    </w:pPr>
  </w:style>
  <w:style w:type="paragraph" w:customStyle="1" w:styleId="podPageBreakBefore">
    <w:name w:val="podPageBreakBefore"/>
    <w:pPr>
      <w:pageBreakBefore/>
    </w:pPr>
    <w:rPr>
      <w:sz w:val="4"/>
    </w:rPr>
  </w:style>
  <w:style w:type="paragraph" w:customStyle="1" w:styleId="podPageBreakBeforeDuplex">
    <w:name w:val="podPageBreakBeforeDuplex"/>
    <w:basedOn w:val="podPageBreakBefore"/>
  </w:style>
  <w:style w:type="paragraph" w:customStyle="1" w:styleId="podPageBreakAfter">
    <w:name w:val="podPageBreakAfter"/>
    <w:rPr>
      <w:sz w:val="4"/>
    </w:rPr>
  </w:style>
  <w:style w:type="paragraph" w:customStyle="1" w:styleId="podColumnBreak">
    <w:name w:val="podColumnBreak"/>
  </w:style>
  <w:style w:type="paragraph" w:customStyle="1" w:styleId="podBulletItem">
    <w:name w:val="podBulletItem"/>
    <w:basedOn w:val="Standard"/>
  </w:style>
  <w:style w:type="paragraph" w:customStyle="1" w:styleId="podNumberItem">
    <w:name w:val="podNumberItem"/>
    <w:basedOn w:val="Standard"/>
  </w:style>
  <w:style w:type="paragraph" w:customStyle="1" w:styleId="podBulletItemKeepWithNext">
    <w:name w:val="podBulletItemKeepWithNext"/>
    <w:basedOn w:val="Standard"/>
    <w:pPr>
      <w:keepNext/>
      <w:numPr>
        <w:numId w:val="1"/>
      </w:numPr>
    </w:pPr>
  </w:style>
  <w:style w:type="paragraph" w:customStyle="1" w:styleId="podNumberItemKeepWithNext">
    <w:name w:val="podNumberItemKeepWithNext"/>
    <w:basedOn w:val="Standard"/>
    <w:pPr>
      <w:keepNext/>
      <w:numPr>
        <w:numId w:val="2"/>
      </w:numPr>
    </w:pPr>
  </w:style>
  <w:style w:type="paragraph" w:customStyle="1" w:styleId="Tablecell">
    <w:name w:val="Table cell"/>
    <w:basedOn w:val="Standard"/>
    <w:pPr>
      <w:suppressLineNumbers/>
    </w:pPr>
  </w:style>
  <w:style w:type="paragraph" w:customStyle="1" w:styleId="Tableheading">
    <w:name w:val="Table heading"/>
    <w:basedOn w:val="Tablecell"/>
    <w:rPr>
      <w:b/>
      <w:bCs/>
    </w:rPr>
  </w:style>
  <w:style w:type="paragraph" w:customStyle="1" w:styleId="podTablePara">
    <w:name w:val="podTablePara"/>
    <w:basedOn w:val="Tablecell"/>
    <w:rPr>
      <w:sz w:val="16"/>
    </w:rPr>
  </w:style>
  <w:style w:type="paragraph" w:customStyle="1" w:styleId="podTableParaBold">
    <w:name w:val="podTableParaBold"/>
    <w:basedOn w:val="Tablecell"/>
    <w:rPr>
      <w:b/>
      <w:bCs/>
      <w:sz w:val="16"/>
    </w:rPr>
  </w:style>
  <w:style w:type="paragraph" w:customStyle="1" w:styleId="podTableParaRight">
    <w:name w:val="podTableParaRight"/>
    <w:basedOn w:val="Tablecell"/>
    <w:pPr>
      <w:jc w:val="right"/>
    </w:pPr>
    <w:rPr>
      <w:sz w:val="16"/>
    </w:rPr>
  </w:style>
  <w:style w:type="paragraph" w:customStyle="1" w:styleId="podTableParaBoldRight">
    <w:name w:val="podTableParaBoldRight"/>
    <w:basedOn w:val="Tablecell"/>
    <w:pPr>
      <w:jc w:val="right"/>
    </w:pPr>
    <w:rPr>
      <w:b/>
      <w:bCs/>
      <w:sz w:val="16"/>
    </w:rPr>
  </w:style>
  <w:style w:type="paragraph" w:styleId="Liste">
    <w:name w:val="List"/>
    <w:basedOn w:val="Textbody"/>
    <w:rPr>
      <w:sz w:val="24"/>
    </w:rPr>
  </w:style>
  <w:style w:type="paragraph" w:styleId="Lgende">
    <w:name w:val="caption"/>
    <w:basedOn w:val="Standard"/>
    <w:pPr>
      <w:suppressLineNumbers/>
      <w:spacing w:before="120" w:after="120"/>
    </w:pPr>
    <w:rPr>
      <w:i/>
      <w:iCs/>
      <w:sz w:val="24"/>
    </w:rPr>
  </w:style>
  <w:style w:type="paragraph" w:customStyle="1" w:styleId="Index">
    <w:name w:val="Index"/>
    <w:basedOn w:val="Standard"/>
    <w:pPr>
      <w:suppressLineNumbers/>
    </w:pPr>
    <w:rPr>
      <w:sz w:val="24"/>
    </w:rPr>
  </w:style>
  <w:style w:type="paragraph" w:customStyle="1" w:styleId="Quotations">
    <w:name w:val="Quotations"/>
    <w:basedOn w:val="Standard"/>
    <w:pPr>
      <w:spacing w:after="283"/>
      <w:ind w:left="567" w:right="567"/>
    </w:pPr>
  </w:style>
  <w:style w:type="paragraph" w:styleId="Titre">
    <w:name w:val="Title"/>
    <w:basedOn w:val="Heading"/>
    <w:next w:val="Textbody"/>
    <w:pPr>
      <w:jc w:val="center"/>
    </w:pPr>
    <w:rPr>
      <w:b/>
      <w:bCs/>
      <w:sz w:val="56"/>
      <w:szCs w:val="56"/>
    </w:rPr>
  </w:style>
  <w:style w:type="paragraph" w:styleId="Sous-titre">
    <w:name w:val="Subtitle"/>
    <w:basedOn w:val="Heading"/>
    <w:next w:val="Textbody"/>
    <w:pPr>
      <w:spacing w:before="60"/>
      <w:jc w:val="center"/>
    </w:pPr>
    <w:rPr>
      <w:sz w:val="36"/>
      <w:szCs w:val="36"/>
    </w:rPr>
  </w:style>
  <w:style w:type="paragraph" w:styleId="Pieddepage">
    <w:name w:val="footer"/>
    <w:basedOn w:val="Standard"/>
    <w:pPr>
      <w:tabs>
        <w:tab w:val="center" w:pos="4536"/>
        <w:tab w:val="right" w:pos="9072"/>
      </w:tabs>
    </w:pPr>
  </w:style>
  <w:style w:type="paragraph" w:customStyle="1" w:styleId="TableContents">
    <w:name w:val="Table Contents"/>
    <w:basedOn w:val="Standard"/>
    <w:pPr>
      <w:suppressLineNumbers/>
    </w:pPr>
  </w:style>
  <w:style w:type="paragraph" w:styleId="Paragraphedeliste">
    <w:name w:val="List Paragraph"/>
    <w:basedOn w:val="Standard"/>
    <w:pPr>
      <w:ind w:left="720"/>
    </w:pPr>
    <w:rPr>
      <w:rFonts w:ascii="Times New Roman" w:eastAsia="Times New Roman" w:hAnsi="Times New Roman" w:cs="Times New Roman"/>
      <w:sz w:val="24"/>
      <w:lang w:val="fr-FR" w:eastAsia="fr-FR"/>
    </w:rPr>
  </w:style>
  <w:style w:type="paragraph" w:customStyle="1" w:styleId="Standard2">
    <w:name w:val="Standard2"/>
    <w:rPr>
      <w:rFonts w:ascii="Tahoma" w:hAnsi="Tahoma"/>
      <w:sz w:val="20"/>
    </w:rPr>
  </w:style>
  <w:style w:type="paragraph" w:styleId="En-tte">
    <w:name w:val="header"/>
    <w:basedOn w:val="Standard"/>
    <w:pPr>
      <w:suppressLineNumbers/>
      <w:tabs>
        <w:tab w:val="center" w:pos="5386"/>
        <w:tab w:val="right" w:pos="10772"/>
      </w:tabs>
    </w:pPr>
  </w:style>
  <w:style w:type="character" w:customStyle="1" w:styleId="PODNumberingSymbols">
    <w:name w:val="POD Numbering Symbols"/>
  </w:style>
  <w:style w:type="character" w:customStyle="1" w:styleId="PODBulletSymbols">
    <w:name w:val="POD Bullet Symbols"/>
    <w:rPr>
      <w:rFonts w:ascii="StarSymbol" w:eastAsia="StarSymbol" w:hAnsi="StarSymbol" w:cs="StarSymbol"/>
      <w:sz w:val="18"/>
      <w:szCs w:val="18"/>
    </w:rPr>
  </w:style>
  <w:style w:type="character" w:customStyle="1" w:styleId="CS1">
    <w:name w:val="CS1"/>
    <w:rPr>
      <w:b/>
      <w:u w:val="single"/>
    </w:rPr>
  </w:style>
  <w:style w:type="character" w:customStyle="1" w:styleId="StrongEmphasis">
    <w:name w:val="Strong Emphasis"/>
    <w:rPr>
      <w:b/>
      <w:bCs/>
    </w:rPr>
  </w:style>
  <w:style w:type="character" w:customStyle="1" w:styleId="NumberingSymbols">
    <w:name w:val="Numbering Symbols"/>
  </w:style>
  <w:style w:type="numbering" w:customStyle="1" w:styleId="podBulletedList">
    <w:name w:val="podBulletedList"/>
    <w:basedOn w:val="Aucuneliste"/>
    <w:pPr>
      <w:numPr>
        <w:numId w:val="1"/>
      </w:numPr>
    </w:pPr>
  </w:style>
  <w:style w:type="numbering" w:customStyle="1" w:styleId="podNumberedList">
    <w:name w:val="podNumberedList"/>
    <w:basedOn w:val="Aucuneliste"/>
    <w:pPr>
      <w:numPr>
        <w:numId w:val="2"/>
      </w:numPr>
    </w:pPr>
  </w:style>
  <w:style w:type="paragraph" w:styleId="Textedebulles">
    <w:name w:val="Balloon Text"/>
    <w:basedOn w:val="Normal"/>
    <w:link w:val="TextedebullesCar"/>
    <w:uiPriority w:val="99"/>
    <w:semiHidden/>
    <w:unhideWhenUsed/>
    <w:rsid w:val="000C5D96"/>
    <w:rPr>
      <w:rFonts w:ascii="Tahoma" w:hAnsi="Tahoma" w:cs="Mangal"/>
      <w:sz w:val="16"/>
      <w:szCs w:val="14"/>
    </w:rPr>
  </w:style>
  <w:style w:type="character" w:customStyle="1" w:styleId="TextedebullesCar">
    <w:name w:val="Texte de bulles Car"/>
    <w:basedOn w:val="Policepardfaut"/>
    <w:link w:val="Textedebulles"/>
    <w:uiPriority w:val="99"/>
    <w:semiHidden/>
    <w:rsid w:val="000C5D96"/>
    <w:rPr>
      <w:rFonts w:ascii="Tahoma" w:hAnsi="Tahoma" w:cs="Mangal"/>
      <w:sz w:val="16"/>
      <w:szCs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Droid Sans" w:hAnsi="Liberation Serif" w:cs="Lohit Hindi"/>
        <w:kern w:val="3"/>
        <w:sz w:val="24"/>
        <w:szCs w:val="24"/>
        <w:lang w:val="fr-BE"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Heading"/>
    <w:next w:val="Textbody"/>
    <w:pPr>
      <w:outlineLvl w:val="0"/>
    </w:pPr>
    <w:rPr>
      <w:b/>
      <w:bCs/>
    </w:rPr>
  </w:style>
  <w:style w:type="paragraph" w:styleId="Titre2">
    <w:name w:val="heading 2"/>
    <w:basedOn w:val="Heading"/>
    <w:next w:val="Textbody"/>
    <w:pPr>
      <w:spacing w:before="200"/>
      <w:outlineLvl w:val="1"/>
    </w:pPr>
    <w:rPr>
      <w:b/>
      <w:bCs/>
    </w:rPr>
  </w:style>
  <w:style w:type="paragraph" w:styleId="Titre3">
    <w:name w:val="heading 3"/>
    <w:basedOn w:val="Heading"/>
    <w:next w:val="Textbody"/>
    <w:pPr>
      <w:spacing w:before="140"/>
      <w:outlineLvl w:val="2"/>
    </w:pPr>
    <w:rPr>
      <w:b/>
      <w:bCs/>
    </w:rPr>
  </w:style>
  <w:style w:type="paragraph" w:styleId="Titre4">
    <w:name w:val="heading 4"/>
    <w:basedOn w:val="Heading"/>
    <w:next w:val="Standard"/>
    <w:pPr>
      <w:spacing w:before="120"/>
      <w:outlineLvl w:val="3"/>
    </w:pPr>
    <w:rPr>
      <w:b/>
      <w:bCs/>
      <w:i/>
      <w:iCs/>
      <w:color w:val="808080"/>
    </w:rPr>
  </w:style>
  <w:style w:type="paragraph" w:styleId="Titre5">
    <w:name w:val="heading 5"/>
    <w:basedOn w:val="Heading"/>
    <w:next w:val="Standard"/>
    <w:pPr>
      <w:spacing w:before="120" w:after="60"/>
      <w:outlineLvl w:val="4"/>
    </w:pPr>
    <w:rPr>
      <w:b/>
      <w:bCs/>
    </w:rPr>
  </w:style>
  <w:style w:type="paragraph" w:styleId="Titre6">
    <w:name w:val="heading 6"/>
    <w:basedOn w:val="Heading"/>
    <w:next w:val="Standard"/>
    <w:pPr>
      <w:spacing w:before="60" w:after="60"/>
      <w:outlineLvl w:val="5"/>
    </w:pPr>
    <w:rPr>
      <w:b/>
      <w:bCs/>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rPr>
      <w:rFonts w:ascii="Varela Round" w:hAnsi="Varela Round"/>
      <w:sz w:val="21"/>
    </w:rPr>
  </w:style>
  <w:style w:type="paragraph" w:customStyle="1" w:styleId="ParaKWN">
    <w:name w:val="ParaKWN"/>
    <w:basedOn w:val="Standard"/>
    <w:pPr>
      <w:keepNext/>
    </w:pPr>
  </w:style>
  <w:style w:type="paragraph" w:customStyle="1" w:styleId="Heading">
    <w:name w:val="Heading"/>
    <w:basedOn w:val="Standard"/>
    <w:next w:val="Textbody"/>
    <w:pPr>
      <w:keepNext/>
      <w:spacing w:before="240" w:after="120"/>
    </w:pPr>
    <w:rPr>
      <w:rFonts w:ascii="Liberation Sans" w:hAnsi="Liberation Sans"/>
      <w:sz w:val="28"/>
      <w:szCs w:val="28"/>
    </w:rPr>
  </w:style>
  <w:style w:type="paragraph" w:customStyle="1" w:styleId="Textbody">
    <w:name w:val="Text body"/>
    <w:basedOn w:val="Standard"/>
    <w:pPr>
      <w:spacing w:after="140" w:line="288" w:lineRule="auto"/>
    </w:pPr>
  </w:style>
  <w:style w:type="paragraph" w:customStyle="1" w:styleId="podPageBreakBefore">
    <w:name w:val="podPageBreakBefore"/>
    <w:pPr>
      <w:pageBreakBefore/>
    </w:pPr>
    <w:rPr>
      <w:sz w:val="4"/>
    </w:rPr>
  </w:style>
  <w:style w:type="paragraph" w:customStyle="1" w:styleId="podPageBreakBeforeDuplex">
    <w:name w:val="podPageBreakBeforeDuplex"/>
    <w:basedOn w:val="podPageBreakBefore"/>
  </w:style>
  <w:style w:type="paragraph" w:customStyle="1" w:styleId="podPageBreakAfter">
    <w:name w:val="podPageBreakAfter"/>
    <w:rPr>
      <w:sz w:val="4"/>
    </w:rPr>
  </w:style>
  <w:style w:type="paragraph" w:customStyle="1" w:styleId="podColumnBreak">
    <w:name w:val="podColumnBreak"/>
  </w:style>
  <w:style w:type="paragraph" w:customStyle="1" w:styleId="podBulletItem">
    <w:name w:val="podBulletItem"/>
    <w:basedOn w:val="Standard"/>
  </w:style>
  <w:style w:type="paragraph" w:customStyle="1" w:styleId="podNumberItem">
    <w:name w:val="podNumberItem"/>
    <w:basedOn w:val="Standard"/>
  </w:style>
  <w:style w:type="paragraph" w:customStyle="1" w:styleId="podBulletItemKeepWithNext">
    <w:name w:val="podBulletItemKeepWithNext"/>
    <w:basedOn w:val="Standard"/>
    <w:pPr>
      <w:keepNext/>
      <w:numPr>
        <w:numId w:val="1"/>
      </w:numPr>
    </w:pPr>
  </w:style>
  <w:style w:type="paragraph" w:customStyle="1" w:styleId="podNumberItemKeepWithNext">
    <w:name w:val="podNumberItemKeepWithNext"/>
    <w:basedOn w:val="Standard"/>
    <w:pPr>
      <w:keepNext/>
      <w:numPr>
        <w:numId w:val="2"/>
      </w:numPr>
    </w:pPr>
  </w:style>
  <w:style w:type="paragraph" w:customStyle="1" w:styleId="Tablecell">
    <w:name w:val="Table cell"/>
    <w:basedOn w:val="Standard"/>
    <w:pPr>
      <w:suppressLineNumbers/>
    </w:pPr>
  </w:style>
  <w:style w:type="paragraph" w:customStyle="1" w:styleId="Tableheading">
    <w:name w:val="Table heading"/>
    <w:basedOn w:val="Tablecell"/>
    <w:rPr>
      <w:b/>
      <w:bCs/>
    </w:rPr>
  </w:style>
  <w:style w:type="paragraph" w:customStyle="1" w:styleId="podTablePara">
    <w:name w:val="podTablePara"/>
    <w:basedOn w:val="Tablecell"/>
    <w:rPr>
      <w:sz w:val="16"/>
    </w:rPr>
  </w:style>
  <w:style w:type="paragraph" w:customStyle="1" w:styleId="podTableParaBold">
    <w:name w:val="podTableParaBold"/>
    <w:basedOn w:val="Tablecell"/>
    <w:rPr>
      <w:b/>
      <w:bCs/>
      <w:sz w:val="16"/>
    </w:rPr>
  </w:style>
  <w:style w:type="paragraph" w:customStyle="1" w:styleId="podTableParaRight">
    <w:name w:val="podTableParaRight"/>
    <w:basedOn w:val="Tablecell"/>
    <w:pPr>
      <w:jc w:val="right"/>
    </w:pPr>
    <w:rPr>
      <w:sz w:val="16"/>
    </w:rPr>
  </w:style>
  <w:style w:type="paragraph" w:customStyle="1" w:styleId="podTableParaBoldRight">
    <w:name w:val="podTableParaBoldRight"/>
    <w:basedOn w:val="Tablecell"/>
    <w:pPr>
      <w:jc w:val="right"/>
    </w:pPr>
    <w:rPr>
      <w:b/>
      <w:bCs/>
      <w:sz w:val="16"/>
    </w:rPr>
  </w:style>
  <w:style w:type="paragraph" w:styleId="Liste">
    <w:name w:val="List"/>
    <w:basedOn w:val="Textbody"/>
    <w:rPr>
      <w:sz w:val="24"/>
    </w:rPr>
  </w:style>
  <w:style w:type="paragraph" w:styleId="Lgende">
    <w:name w:val="caption"/>
    <w:basedOn w:val="Standard"/>
    <w:pPr>
      <w:suppressLineNumbers/>
      <w:spacing w:before="120" w:after="120"/>
    </w:pPr>
    <w:rPr>
      <w:i/>
      <w:iCs/>
      <w:sz w:val="24"/>
    </w:rPr>
  </w:style>
  <w:style w:type="paragraph" w:customStyle="1" w:styleId="Index">
    <w:name w:val="Index"/>
    <w:basedOn w:val="Standard"/>
    <w:pPr>
      <w:suppressLineNumbers/>
    </w:pPr>
    <w:rPr>
      <w:sz w:val="24"/>
    </w:rPr>
  </w:style>
  <w:style w:type="paragraph" w:customStyle="1" w:styleId="Quotations">
    <w:name w:val="Quotations"/>
    <w:basedOn w:val="Standard"/>
    <w:pPr>
      <w:spacing w:after="283"/>
      <w:ind w:left="567" w:right="567"/>
    </w:pPr>
  </w:style>
  <w:style w:type="paragraph" w:styleId="Titre">
    <w:name w:val="Title"/>
    <w:basedOn w:val="Heading"/>
    <w:next w:val="Textbody"/>
    <w:pPr>
      <w:jc w:val="center"/>
    </w:pPr>
    <w:rPr>
      <w:b/>
      <w:bCs/>
      <w:sz w:val="56"/>
      <w:szCs w:val="56"/>
    </w:rPr>
  </w:style>
  <w:style w:type="paragraph" w:styleId="Sous-titre">
    <w:name w:val="Subtitle"/>
    <w:basedOn w:val="Heading"/>
    <w:next w:val="Textbody"/>
    <w:pPr>
      <w:spacing w:before="60"/>
      <w:jc w:val="center"/>
    </w:pPr>
    <w:rPr>
      <w:sz w:val="36"/>
      <w:szCs w:val="36"/>
    </w:rPr>
  </w:style>
  <w:style w:type="paragraph" w:styleId="Pieddepage">
    <w:name w:val="footer"/>
    <w:basedOn w:val="Standard"/>
    <w:pPr>
      <w:tabs>
        <w:tab w:val="center" w:pos="4536"/>
        <w:tab w:val="right" w:pos="9072"/>
      </w:tabs>
    </w:pPr>
  </w:style>
  <w:style w:type="paragraph" w:customStyle="1" w:styleId="TableContents">
    <w:name w:val="Table Contents"/>
    <w:basedOn w:val="Standard"/>
    <w:pPr>
      <w:suppressLineNumbers/>
    </w:pPr>
  </w:style>
  <w:style w:type="paragraph" w:styleId="Paragraphedeliste">
    <w:name w:val="List Paragraph"/>
    <w:basedOn w:val="Standard"/>
    <w:pPr>
      <w:ind w:left="720"/>
    </w:pPr>
    <w:rPr>
      <w:rFonts w:ascii="Times New Roman" w:eastAsia="Times New Roman" w:hAnsi="Times New Roman" w:cs="Times New Roman"/>
      <w:sz w:val="24"/>
      <w:lang w:val="fr-FR" w:eastAsia="fr-FR"/>
    </w:rPr>
  </w:style>
  <w:style w:type="paragraph" w:customStyle="1" w:styleId="Standard2">
    <w:name w:val="Standard2"/>
    <w:rPr>
      <w:rFonts w:ascii="Tahoma" w:hAnsi="Tahoma"/>
      <w:sz w:val="20"/>
    </w:rPr>
  </w:style>
  <w:style w:type="paragraph" w:styleId="En-tte">
    <w:name w:val="header"/>
    <w:basedOn w:val="Standard"/>
    <w:pPr>
      <w:suppressLineNumbers/>
      <w:tabs>
        <w:tab w:val="center" w:pos="5386"/>
        <w:tab w:val="right" w:pos="10772"/>
      </w:tabs>
    </w:pPr>
  </w:style>
  <w:style w:type="character" w:customStyle="1" w:styleId="PODNumberingSymbols">
    <w:name w:val="POD Numbering Symbols"/>
  </w:style>
  <w:style w:type="character" w:customStyle="1" w:styleId="PODBulletSymbols">
    <w:name w:val="POD Bullet Symbols"/>
    <w:rPr>
      <w:rFonts w:ascii="StarSymbol" w:eastAsia="StarSymbol" w:hAnsi="StarSymbol" w:cs="StarSymbol"/>
      <w:sz w:val="18"/>
      <w:szCs w:val="18"/>
    </w:rPr>
  </w:style>
  <w:style w:type="character" w:customStyle="1" w:styleId="CS1">
    <w:name w:val="CS1"/>
    <w:rPr>
      <w:b/>
      <w:u w:val="single"/>
    </w:rPr>
  </w:style>
  <w:style w:type="character" w:customStyle="1" w:styleId="StrongEmphasis">
    <w:name w:val="Strong Emphasis"/>
    <w:rPr>
      <w:b/>
      <w:bCs/>
    </w:rPr>
  </w:style>
  <w:style w:type="character" w:customStyle="1" w:styleId="NumberingSymbols">
    <w:name w:val="Numbering Symbols"/>
  </w:style>
  <w:style w:type="numbering" w:customStyle="1" w:styleId="podBulletedList">
    <w:name w:val="podBulletedList"/>
    <w:basedOn w:val="Aucuneliste"/>
    <w:pPr>
      <w:numPr>
        <w:numId w:val="1"/>
      </w:numPr>
    </w:pPr>
  </w:style>
  <w:style w:type="numbering" w:customStyle="1" w:styleId="podNumberedList">
    <w:name w:val="podNumberedList"/>
    <w:basedOn w:val="Aucuneliste"/>
    <w:pPr>
      <w:numPr>
        <w:numId w:val="2"/>
      </w:numPr>
    </w:pPr>
  </w:style>
  <w:style w:type="paragraph" w:styleId="Textedebulles">
    <w:name w:val="Balloon Text"/>
    <w:basedOn w:val="Normal"/>
    <w:link w:val="TextedebullesCar"/>
    <w:uiPriority w:val="99"/>
    <w:semiHidden/>
    <w:unhideWhenUsed/>
    <w:rsid w:val="000C5D96"/>
    <w:rPr>
      <w:rFonts w:ascii="Tahoma" w:hAnsi="Tahoma" w:cs="Mangal"/>
      <w:sz w:val="16"/>
      <w:szCs w:val="14"/>
    </w:rPr>
  </w:style>
  <w:style w:type="character" w:customStyle="1" w:styleId="TextedebullesCar">
    <w:name w:val="Texte de bulles Car"/>
    <w:basedOn w:val="Policepardfaut"/>
    <w:link w:val="Textedebulles"/>
    <w:uiPriority w:val="99"/>
    <w:semiHidden/>
    <w:rsid w:val="000C5D96"/>
    <w:rPr>
      <w:rFonts w:ascii="Tahoma" w:hAnsi="Tahoma" w:cs="Mangal"/>
      <w:sz w:val="16"/>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397</TotalTime>
  <Pages>1</Pages>
  <Words>366</Words>
  <Characters>2015</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André NUYENS</dc:creator>
  <cp:lastModifiedBy>Danielle Tops</cp:lastModifiedBy>
  <cp:revision>3</cp:revision>
  <dcterms:created xsi:type="dcterms:W3CDTF">2017-01-30T14:01:00Z</dcterms:created>
  <dcterms:modified xsi:type="dcterms:W3CDTF">2019-06-27T13:00:00Z</dcterms:modified>
</cp:coreProperties>
</file>