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6A" w:rsidRDefault="004E0347">
      <w:pPr>
        <w:pStyle w:val="Standard"/>
        <w:spacing w:before="720" w:after="120"/>
        <w:ind w:right="-360"/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95844" cy="1523884"/>
            <wp:effectExtent l="0" t="0" r="9056" b="116"/>
            <wp:wrapSquare wrapText="bothSides"/>
            <wp:docPr id="1" name="Image 1" descr="coq_wall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844" cy="1523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>
            <wp:extent cx="1247762" cy="923763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62" cy="923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  <w:sz w:val="40"/>
          <w:szCs w:val="40"/>
        </w:rPr>
        <w:t>Commune d’OLNE</w:t>
      </w:r>
    </w:p>
    <w:p w:rsidR="00EF3B6A" w:rsidRDefault="004E0347" w:rsidP="003678BD">
      <w:pPr>
        <w:pStyle w:val="Titre1"/>
        <w:numPr>
          <w:ilvl w:val="0"/>
          <w:numId w:val="0"/>
        </w:numPr>
      </w:pPr>
      <w:r>
        <w:t>URBANISME</w:t>
      </w:r>
    </w:p>
    <w:p w:rsidR="00EF3B6A" w:rsidRDefault="004E0347" w:rsidP="003678BD">
      <w:pPr>
        <w:pStyle w:val="Titre1"/>
        <w:numPr>
          <w:ilvl w:val="0"/>
          <w:numId w:val="0"/>
        </w:numPr>
      </w:pPr>
      <w:r>
        <w:t>AVIS D’ENQUETE PUBLIQUE</w:t>
      </w:r>
    </w:p>
    <w:p w:rsidR="003678BD" w:rsidRPr="003678BD" w:rsidRDefault="003678BD" w:rsidP="003678BD">
      <w:pPr>
        <w:pStyle w:val="Standard"/>
        <w:rPr>
          <w:lang w:eastAsia="fr-FR"/>
        </w:rPr>
      </w:pPr>
      <w:bookmarkStart w:id="0" w:name="_GoBack"/>
      <w:bookmarkEnd w:id="0"/>
    </w:p>
    <w:p w:rsidR="00EF3B6A" w:rsidRDefault="00EF3B6A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EF3B6A" w:rsidRDefault="004E0347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Le collège communal fait savoir qu’il est saisi d’une demande </w:t>
      </w:r>
      <w:r>
        <w:rPr>
          <w:rFonts w:ascii="Times New Roman" w:hAnsi="Times New Roman" w:cs="Times New Roman"/>
          <w:color w:val="000000"/>
          <w:sz w:val="22"/>
          <w:szCs w:val="22"/>
        </w:rPr>
        <w:t>de permis d'urbanisme.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EF3B6A" w:rsidRDefault="004E0347">
      <w:pPr>
        <w:pStyle w:val="Standard"/>
        <w:spacing w:after="24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demandeurs sont M. et Mme BIEMAR-ANNO,  demeurant à 4651 </w:t>
      </w:r>
      <w:proofErr w:type="spellStart"/>
      <w:r>
        <w:rPr>
          <w:rFonts w:ascii="Times New Roman" w:hAnsi="Times New Roman" w:cs="Times New Roman"/>
          <w:sz w:val="22"/>
          <w:szCs w:val="22"/>
        </w:rPr>
        <w:t>Battice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Rue </w:t>
      </w:r>
      <w:proofErr w:type="spellStart"/>
      <w:r>
        <w:rPr>
          <w:rFonts w:ascii="Times New Roman" w:hAnsi="Times New Roman" w:cs="Times New Roman"/>
          <w:sz w:val="22"/>
          <w:szCs w:val="22"/>
        </w:rPr>
        <w:t>Bouxhmont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,124E. </w:t>
      </w:r>
    </w:p>
    <w:p w:rsidR="00EF3B6A" w:rsidRDefault="004E0347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 terrain concerné est situé à Olne, Saint </w:t>
      </w:r>
      <w:proofErr w:type="spellStart"/>
      <w:r>
        <w:rPr>
          <w:rFonts w:ascii="Times New Roman" w:hAnsi="Times New Roman" w:cs="Times New Roman"/>
          <w:sz w:val="22"/>
          <w:szCs w:val="22"/>
        </w:rPr>
        <w:t>Hadelin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et cadastré 1ère Division 1, section A n°</w:t>
      </w:r>
      <w:proofErr w:type="gramStart"/>
      <w:r>
        <w:rPr>
          <w:rFonts w:ascii="Times New Roman" w:hAnsi="Times New Roman" w:cs="Times New Roman"/>
          <w:sz w:val="22"/>
          <w:szCs w:val="22"/>
        </w:rPr>
        <w:t>1271B .</w:t>
      </w:r>
      <w:proofErr w:type="gramEnd"/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 projet consiste en la construction d'une habitation, d'une piscine et d'un </w:t>
      </w:r>
      <w:proofErr w:type="spellStart"/>
      <w:r>
        <w:rPr>
          <w:rFonts w:ascii="Times New Roman" w:hAnsi="Times New Roman" w:cs="Times New Roman"/>
          <w:sz w:val="22"/>
          <w:szCs w:val="22"/>
        </w:rPr>
        <w:t>poolhouse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et présente les caractéristiques suivantes : projet situé dans le site classé de La Neuville (A.M. 12/11/1985).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EF3B6A" w:rsidRDefault="004E0347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L’enquête publique est réalisée en vertu de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l’article R.IV.40-1 du </w:t>
      </w:r>
      <w:r>
        <w:rPr>
          <w:rFonts w:ascii="Times New Roman" w:hAnsi="Times New Roman" w:cs="Times New Roman"/>
          <w:sz w:val="22"/>
          <w:szCs w:val="22"/>
        </w:rPr>
        <w:t>Code du Développement Territorial.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dossier peut être consulté durant la période d’enquête à l’adresse suivante : Service Urbanisme, rue des Combattants (derrière la poste) à Olne :</w:t>
      </w:r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tél. 087/260270 ou Mme Negri - tél. 087/260285) ;</w:t>
      </w:r>
    </w:p>
    <w:p w:rsidR="00EF3B6A" w:rsidRDefault="004E0347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color w:val="000000"/>
          <w:sz w:val="22"/>
          <w:szCs w:val="22"/>
        </w:rPr>
        <w:t>- les mercredis 22/05/2019 et 29/05/2019 jusqu’à 20 heures.</w:t>
      </w:r>
    </w:p>
    <w:p w:rsidR="00EF3B6A" w:rsidRDefault="004E0347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Pour les consultations jusqu’à 20 heures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rendez-vous doit être pris au plus tard 24 heures à l’avance </w:t>
      </w:r>
      <w:r>
        <w:rPr>
          <w:rFonts w:ascii="Times New Roman" w:hAnsi="Times New Roman" w:cs="Times New Roman"/>
          <w:sz w:val="22"/>
          <w:szCs w:val="22"/>
        </w:rPr>
        <w:t xml:space="preserve">auprès de 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(087/260270) ou Mme Negri (087/260285).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L’enquête publique est ouverte le 17/05/2019 et clôturée le 31/05/2019.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réclamations et observations écrites sont à adresser au collège communal,</w:t>
      </w:r>
    </w:p>
    <w:p w:rsidR="00EF3B6A" w:rsidRDefault="004E0347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- soit par courrier ordinaire à l’adresse suivante : Collège communal - Rue Village 37 à 4877 OLNE ;</w:t>
      </w:r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soit remises à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Negri, dont le bureau se situe rue des Combattants (derrière la poste) à Olne.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L’enveloppe portera la mention suivante : enquête publique - demande de PU n° 871.1/19/15.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réclamations et observations orales peuvent être formulées pendant la même période sur rendez-vous auprès de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 ou lors de la séance de clôture de l’enquête.</w:t>
      </w:r>
    </w:p>
    <w:p w:rsidR="00EF3B6A" w:rsidRDefault="004E0347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La séance de clôture de l’enquête publique aura lieu à l’adresse suivante : Service de l’Urbanisme, rue des Combattants (derrière la poste) à Olne, le 31/05/2019 à 15 h. 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EF3B6A" w:rsidRDefault="004E0347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Conseillère en aménagement du territoire et en urbanisme est Mme Negri, dont le bureau se trouve rue des Combattants (derrière la poste) à Olne.</w:t>
      </w: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EF3B6A" w:rsidRDefault="00EF3B6A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:rsidR="00EF3B6A" w:rsidRDefault="004E0347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A Olne, le 7 mai 2019</w:t>
      </w:r>
    </w:p>
    <w:sectPr w:rsidR="00EF3B6A">
      <w:headerReference w:type="default" r:id="rId10"/>
      <w:pgSz w:w="11906" w:h="16838"/>
      <w:pgMar w:top="567" w:right="424" w:bottom="993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9FF" w:rsidRDefault="004E0347">
      <w:r>
        <w:separator/>
      </w:r>
    </w:p>
  </w:endnote>
  <w:endnote w:type="continuationSeparator" w:id="0">
    <w:p w:rsidR="001B79FF" w:rsidRDefault="004E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9FF" w:rsidRDefault="004E0347">
      <w:r>
        <w:rPr>
          <w:color w:val="000000"/>
        </w:rPr>
        <w:separator/>
      </w:r>
    </w:p>
  </w:footnote>
  <w:footnote w:type="continuationSeparator" w:id="0">
    <w:p w:rsidR="001B79FF" w:rsidRDefault="004E0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B8" w:rsidRDefault="004E0347">
    <w:pPr>
      <w:pStyle w:val="En-tte"/>
      <w:jc w:val="right"/>
      <w:rPr>
        <w:rFonts w:ascii="Verdana" w:hAnsi="Verdana"/>
      </w:rPr>
    </w:pPr>
    <w:r>
      <w:rPr>
        <w:rFonts w:ascii="Verdana" w:hAnsi="Verdana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6434"/>
    <w:multiLevelType w:val="multilevel"/>
    <w:tmpl w:val="D756BA74"/>
    <w:styleLink w:val="WWOutlineListStyle2"/>
    <w:lvl w:ilvl="0">
      <w:start w:val="1"/>
      <w:numFmt w:val="upperRoman"/>
      <w:pStyle w:val="Titre1"/>
      <w:lvlText w:val="Livre %1 - "/>
      <w:lvlJc w:val="center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1D503512"/>
    <w:multiLevelType w:val="multilevel"/>
    <w:tmpl w:val="67A6DDA6"/>
    <w:styleLink w:val="WWNum2"/>
    <w:lvl w:ilvl="0">
      <w:start w:val="1"/>
      <w:numFmt w:val="decimal"/>
      <w:lvlText w:val="Art. %1. "/>
      <w:lvlJc w:val="left"/>
      <w:rPr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</w:lvl>
    <w:lvl w:ilvl="2">
      <w:start w:val="1"/>
      <w:numFmt w:val="decimal"/>
      <w:lvlText w:val="%3° "/>
      <w:lvlJc w:val="left"/>
    </w:lvl>
    <w:lvl w:ilvl="3">
      <w:start w:val="1"/>
      <w:numFmt w:val="none"/>
      <w:lvlText w:val="%4​"/>
      <w:lvlJc w:val="left"/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42365D8A"/>
    <w:multiLevelType w:val="multilevel"/>
    <w:tmpl w:val="8444B344"/>
    <w:styleLink w:val="WWOutlineListStyle1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54D53851"/>
    <w:multiLevelType w:val="multilevel"/>
    <w:tmpl w:val="512EBA20"/>
    <w:styleLink w:val="WWOutlineListStyle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75773200"/>
    <w:multiLevelType w:val="multilevel"/>
    <w:tmpl w:val="C36ECEB2"/>
    <w:styleLink w:val="WWNum1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76AD27CB"/>
    <w:multiLevelType w:val="multilevel"/>
    <w:tmpl w:val="C6845188"/>
    <w:styleLink w:val="WWNum3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>
    <w:nsid w:val="7B5E2730"/>
    <w:multiLevelType w:val="multilevel"/>
    <w:tmpl w:val="328437E0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8"/>
  <w:proofState w:spelling="clean" w:grammar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F3B6A"/>
    <w:rsid w:val="001B79FF"/>
    <w:rsid w:val="003678BD"/>
    <w:rsid w:val="004E0347"/>
    <w:rsid w:val="00E8291B"/>
    <w:rsid w:val="00E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2">
    <w:name w:val="WW_OutlineListStyle_2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1">
    <w:name w:val="WW_OutlineListStyle_1"/>
    <w:basedOn w:val="Aucuneliste"/>
    <w:pPr>
      <w:numPr>
        <w:numId w:val="2"/>
      </w:numPr>
    </w:pPr>
  </w:style>
  <w:style w:type="numbering" w:customStyle="1" w:styleId="WWOutlineListStyle">
    <w:name w:val="WW_OutlineListStyle"/>
    <w:basedOn w:val="Aucuneliste"/>
    <w:pPr>
      <w:numPr>
        <w:numId w:val="3"/>
      </w:numPr>
    </w:pPr>
  </w:style>
  <w:style w:type="numbering" w:customStyle="1" w:styleId="Aucuneliste1">
    <w:name w:val="Aucune liste1"/>
    <w:basedOn w:val="Aucuneliste"/>
    <w:pPr>
      <w:numPr>
        <w:numId w:val="4"/>
      </w:numPr>
    </w:pPr>
  </w:style>
  <w:style w:type="numbering" w:customStyle="1" w:styleId="WWNum1">
    <w:name w:val="WWNum1"/>
    <w:basedOn w:val="Aucuneliste"/>
    <w:pPr>
      <w:numPr>
        <w:numId w:val="5"/>
      </w:numPr>
    </w:pPr>
  </w:style>
  <w:style w:type="numbering" w:customStyle="1" w:styleId="WWNum2">
    <w:name w:val="WWNum2"/>
    <w:basedOn w:val="Aucuneliste"/>
    <w:pPr>
      <w:numPr>
        <w:numId w:val="6"/>
      </w:numPr>
    </w:pPr>
  </w:style>
  <w:style w:type="numbering" w:customStyle="1" w:styleId="WWNum3">
    <w:name w:val="WWNum3"/>
    <w:basedOn w:val="Aucuneliste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2">
    <w:name w:val="WW_OutlineListStyle_2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1">
    <w:name w:val="WW_OutlineListStyle_1"/>
    <w:basedOn w:val="Aucuneliste"/>
    <w:pPr>
      <w:numPr>
        <w:numId w:val="2"/>
      </w:numPr>
    </w:pPr>
  </w:style>
  <w:style w:type="numbering" w:customStyle="1" w:styleId="WWOutlineListStyle">
    <w:name w:val="WW_OutlineListStyle"/>
    <w:basedOn w:val="Aucuneliste"/>
    <w:pPr>
      <w:numPr>
        <w:numId w:val="3"/>
      </w:numPr>
    </w:pPr>
  </w:style>
  <w:style w:type="numbering" w:customStyle="1" w:styleId="Aucuneliste1">
    <w:name w:val="Aucune liste1"/>
    <w:basedOn w:val="Aucuneliste"/>
    <w:pPr>
      <w:numPr>
        <w:numId w:val="4"/>
      </w:numPr>
    </w:pPr>
  </w:style>
  <w:style w:type="numbering" w:customStyle="1" w:styleId="WWNum1">
    <w:name w:val="WWNum1"/>
    <w:basedOn w:val="Aucuneliste"/>
    <w:pPr>
      <w:numPr>
        <w:numId w:val="5"/>
      </w:numPr>
    </w:pPr>
  </w:style>
  <w:style w:type="numbering" w:customStyle="1" w:styleId="WWNum2">
    <w:name w:val="WWNum2"/>
    <w:basedOn w:val="Aucuneliste"/>
    <w:pPr>
      <w:numPr>
        <w:numId w:val="6"/>
      </w:numPr>
    </w:pPr>
  </w:style>
  <w:style w:type="numbering" w:customStyle="1" w:styleId="WWNum3">
    <w:name w:val="WWNum3"/>
    <w:basedOn w:val="Aucunelist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Monique Cremers</cp:lastModifiedBy>
  <cp:revision>3</cp:revision>
  <cp:lastPrinted>2019-05-07T06:45:00Z</cp:lastPrinted>
  <dcterms:created xsi:type="dcterms:W3CDTF">2019-05-07T13:17:00Z</dcterms:created>
  <dcterms:modified xsi:type="dcterms:W3CDTF">2019-05-07T13:19:00Z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