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DE7E8" w14:textId="77777777" w:rsidR="001E73EA" w:rsidRDefault="008A21BE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57DDE7E8" wp14:editId="57DDE7E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57DDE7EA" wp14:editId="57DDE7EB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14:paraId="57DDE7E9" w14:textId="77777777" w:rsidR="001E73EA" w:rsidRDefault="008A21BE" w:rsidP="00F05136">
      <w:pPr>
        <w:pStyle w:val="Titre1"/>
        <w:numPr>
          <w:ilvl w:val="0"/>
          <w:numId w:val="0"/>
        </w:numPr>
      </w:pPr>
      <w:r>
        <w:t>URBANISME</w:t>
      </w:r>
    </w:p>
    <w:p w14:paraId="57DDE7EA" w14:textId="77777777" w:rsidR="001E73EA" w:rsidRDefault="008A21BE" w:rsidP="00F05136">
      <w:pPr>
        <w:pStyle w:val="Titre1"/>
        <w:numPr>
          <w:ilvl w:val="0"/>
          <w:numId w:val="0"/>
        </w:numPr>
      </w:pPr>
      <w:bookmarkStart w:id="0" w:name="_GoBack"/>
      <w:bookmarkEnd w:id="0"/>
      <w:r>
        <w:t>AVIS D’ENQUETE PUBLIQUE</w:t>
      </w:r>
    </w:p>
    <w:p w14:paraId="57DDE7EB" w14:textId="77777777" w:rsidR="001E73EA" w:rsidRDefault="001E73EA">
      <w:pPr>
        <w:pStyle w:val="Standard"/>
        <w:rPr>
          <w:lang w:eastAsia="fr-FR"/>
        </w:rPr>
      </w:pPr>
    </w:p>
    <w:p w14:paraId="57DDE7EC" w14:textId="77777777" w:rsidR="001E73EA" w:rsidRDefault="001E73EA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DDE7ED" w14:textId="77777777" w:rsidR="001E73EA" w:rsidRDefault="008A21BE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color w:val="000000"/>
        </w:rPr>
        <w:t>Le collège communal fait savoir qu’il est saisi d’une demande de permis d'urbanisme.</w:t>
      </w:r>
    </w:p>
    <w:p w14:paraId="57DDE7EE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demandeur est M. RICO-GARCIA Robert, demeurant à 4877 OLNE, Le Fief, 22.</w:t>
      </w:r>
    </w:p>
    <w:p w14:paraId="57DDE7EF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terrain concerné est situé à Olne, Hansez, 69 et cadastré 1ère Division 1, section C numéro 996L et 996G.</w:t>
      </w:r>
    </w:p>
    <w:p w14:paraId="57DDE7F0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projet consiste en la transformation du bâtiment et réalisation d'un car-port et présente les caractéristiques suivantes : demande de permis impliquant une dérogation au plan de secteur (bien situé en zone agricole).</w:t>
      </w:r>
    </w:p>
    <w:p w14:paraId="57DDE7F1" w14:textId="77777777" w:rsidR="001E73EA" w:rsidRDefault="008A21BE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color w:val="000000"/>
        </w:rPr>
        <w:t>L’enquête publique est réalisée en vertu de l’article D.IV.40, alinéa 2 du Code du Développement Territorial.</w:t>
      </w:r>
    </w:p>
    <w:p w14:paraId="57DDE7F2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dossier peut être consulté durant la période d’enquête  à l’adresse suivante : Service Urbanisme, rue des Combattants (derrière la poste) à Olne :</w:t>
      </w:r>
    </w:p>
    <w:p w14:paraId="57DDE7F3" w14:textId="77777777" w:rsidR="001E73EA" w:rsidRDefault="008A21BE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- tél. 087/260270 ou Mme Negri - tél. 087/260285) ;</w:t>
      </w:r>
    </w:p>
    <w:p w14:paraId="57DDE7F4" w14:textId="77777777" w:rsidR="001E73EA" w:rsidRDefault="008A21BE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- les mardis 23/04/2019 et 30/04/2019</w:t>
      </w:r>
      <w:r>
        <w:rPr>
          <w:rFonts w:ascii="Times New Roman" w:hAnsi="Times New Roman" w:cs="Times New Roman"/>
          <w:color w:val="CE181E"/>
        </w:rPr>
        <w:t xml:space="preserve"> </w:t>
      </w:r>
      <w:r>
        <w:rPr>
          <w:rFonts w:ascii="Times New Roman" w:hAnsi="Times New Roman" w:cs="Times New Roman"/>
        </w:rPr>
        <w:t>jusqu’à 20 heures.</w:t>
      </w:r>
    </w:p>
    <w:p w14:paraId="57DDE7F5" w14:textId="77777777" w:rsidR="001E73EA" w:rsidRDefault="008A21BE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</w:rPr>
        <w:t xml:space="preserve">Pour les consultations jusqu’à 20 heures, rendez-vous doit être pris au plus tard 24 heures à l’avance auprès de 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(087/260270) ou Mme Negri (087/260285).</w:t>
      </w:r>
    </w:p>
    <w:p w14:paraId="57DDE7F6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L’enquête publique est ouverte le 19/04/2019 et clôturée le 03/05/2019.</w:t>
      </w:r>
    </w:p>
    <w:p w14:paraId="57DDE7F7" w14:textId="77777777" w:rsidR="001E73EA" w:rsidRDefault="008A21BE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réclamations et observations écrites sont à adresser au collège communal,</w:t>
      </w:r>
    </w:p>
    <w:p w14:paraId="57DDE7F8" w14:textId="77777777" w:rsidR="001E73EA" w:rsidRDefault="008A21BE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- soit par courrier ordinaire à l’adresse suivante : Collège communal - Rue Village 37 à 4877 OLNE ;</w:t>
      </w:r>
    </w:p>
    <w:p w14:paraId="57DDE7F9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soit remises à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Negri, dont le bureau se situe rue des Combattants (derrière la poste) à Olne.</w:t>
      </w:r>
    </w:p>
    <w:p w14:paraId="57DDE7FA" w14:textId="77777777" w:rsidR="001E73EA" w:rsidRDefault="008A21BE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L’enveloppe portera la mention suivante : enquête publique - demande de PU n° 871.1/19/11.</w:t>
      </w:r>
    </w:p>
    <w:p w14:paraId="57DDE7FB" w14:textId="77777777" w:rsidR="001E73EA" w:rsidRDefault="008A21BE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 ou lors de la séance de clôture de l’enquête.</w:t>
      </w:r>
    </w:p>
    <w:p w14:paraId="57DDE7FC" w14:textId="77777777" w:rsidR="001E73EA" w:rsidRDefault="008A21BE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La séance de clôture de l’enquête publique aura lieu à l’adresse suivante : Service de l’Urbanisme, rue des Combattants (derrière la poste) à Olne, le 03/05/2019 à 15 h.</w:t>
      </w:r>
    </w:p>
    <w:p w14:paraId="57DDE7FD" w14:textId="77777777" w:rsidR="001E73EA" w:rsidRDefault="001E73EA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57DDE7FE" w14:textId="77777777" w:rsidR="001E73EA" w:rsidRDefault="008A21BE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Conseillère en aménagement du territoire et en urbanisme est Mme Negri, dont le bureau se trouve rue des Combattants (derrière la poste) à Olne.</w:t>
      </w:r>
    </w:p>
    <w:p w14:paraId="57DDE7FF" w14:textId="77777777" w:rsidR="001E73EA" w:rsidRDefault="001E73EA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57DDE800" w14:textId="77777777" w:rsidR="001E73EA" w:rsidRDefault="001E73EA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57DDE801" w14:textId="77777777" w:rsidR="001E73EA" w:rsidRDefault="008A21BE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A Olne, le 11 avril 2019</w:t>
      </w:r>
    </w:p>
    <w:sectPr w:rsidR="001E73EA">
      <w:headerReference w:type="default" r:id="rId10"/>
      <w:pgSz w:w="11906" w:h="16838"/>
      <w:pgMar w:top="284" w:right="707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DE7F0" w14:textId="77777777" w:rsidR="00507F42" w:rsidRDefault="008A21BE">
      <w:r>
        <w:separator/>
      </w:r>
    </w:p>
  </w:endnote>
  <w:endnote w:type="continuationSeparator" w:id="0">
    <w:p w14:paraId="57DDE7F2" w14:textId="77777777" w:rsidR="00507F42" w:rsidRDefault="008A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DE7EC" w14:textId="77777777" w:rsidR="00507F42" w:rsidRDefault="008A21BE">
      <w:r>
        <w:rPr>
          <w:color w:val="000000"/>
        </w:rPr>
        <w:separator/>
      </w:r>
    </w:p>
  </w:footnote>
  <w:footnote w:type="continuationSeparator" w:id="0">
    <w:p w14:paraId="57DDE7EE" w14:textId="77777777" w:rsidR="00507F42" w:rsidRDefault="008A2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DE7F4" w14:textId="77777777" w:rsidR="0027792B" w:rsidRDefault="008A21BE">
    <w:pPr>
      <w:pStyle w:val="En-tte"/>
      <w:jc w:val="right"/>
      <w:rPr>
        <w:rFonts w:ascii="Verdana" w:hAnsi="Verdan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7C8F"/>
    <w:multiLevelType w:val="multilevel"/>
    <w:tmpl w:val="AC70CAF0"/>
    <w:styleLink w:val="WWOutlineListStyle2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0E0746B"/>
    <w:multiLevelType w:val="multilevel"/>
    <w:tmpl w:val="09AC8EDA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25D33780"/>
    <w:multiLevelType w:val="multilevel"/>
    <w:tmpl w:val="F6C47C40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2F1A3D7B"/>
    <w:multiLevelType w:val="multilevel"/>
    <w:tmpl w:val="B1467FDE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56A77E90"/>
    <w:multiLevelType w:val="multilevel"/>
    <w:tmpl w:val="6136C35E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67F43A1B"/>
    <w:multiLevelType w:val="multilevel"/>
    <w:tmpl w:val="A6709D98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6D344217"/>
    <w:multiLevelType w:val="multilevel"/>
    <w:tmpl w:val="625CEFC2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77153A0C"/>
    <w:multiLevelType w:val="multilevel"/>
    <w:tmpl w:val="1F346A36"/>
    <w:styleLink w:val="WWOutlineListStyle4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>
    <w:nsid w:val="7FC75705"/>
    <w:multiLevelType w:val="multilevel"/>
    <w:tmpl w:val="4502D0EA"/>
    <w:styleLink w:val="WWOutlineListStyle3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E73EA"/>
    <w:rsid w:val="001E73EA"/>
    <w:rsid w:val="00507F42"/>
    <w:rsid w:val="008A21BE"/>
    <w:rsid w:val="00F0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E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4">
    <w:name w:val="WW_OutlineListStyle_4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3">
    <w:name w:val="WW_OutlineListStyle_3"/>
    <w:basedOn w:val="Aucuneliste"/>
    <w:pPr>
      <w:numPr>
        <w:numId w:val="2"/>
      </w:numPr>
    </w:pPr>
  </w:style>
  <w:style w:type="numbering" w:customStyle="1" w:styleId="WWOutlineListStyle2">
    <w:name w:val="WW_OutlineListStyle_2"/>
    <w:basedOn w:val="Aucuneliste"/>
    <w:pPr>
      <w:numPr>
        <w:numId w:val="3"/>
      </w:numPr>
    </w:pPr>
  </w:style>
  <w:style w:type="numbering" w:customStyle="1" w:styleId="WWOutlineListStyle1">
    <w:name w:val="WW_OutlineListStyle_1"/>
    <w:basedOn w:val="Aucuneliste"/>
    <w:pPr>
      <w:numPr>
        <w:numId w:val="4"/>
      </w:numPr>
    </w:pPr>
  </w:style>
  <w:style w:type="numbering" w:customStyle="1" w:styleId="WWOutlineListStyle">
    <w:name w:val="WW_OutlineListStyle"/>
    <w:basedOn w:val="Aucuneliste"/>
    <w:pPr>
      <w:numPr>
        <w:numId w:val="5"/>
      </w:numPr>
    </w:pPr>
  </w:style>
  <w:style w:type="numbering" w:customStyle="1" w:styleId="Aucuneliste1">
    <w:name w:val="Aucune liste1"/>
    <w:basedOn w:val="Aucuneliste"/>
    <w:pPr>
      <w:numPr>
        <w:numId w:val="6"/>
      </w:numPr>
    </w:pPr>
  </w:style>
  <w:style w:type="numbering" w:customStyle="1" w:styleId="WWNum1">
    <w:name w:val="WWNum1"/>
    <w:basedOn w:val="Aucuneliste"/>
    <w:pPr>
      <w:numPr>
        <w:numId w:val="7"/>
      </w:numPr>
    </w:pPr>
  </w:style>
  <w:style w:type="numbering" w:customStyle="1" w:styleId="WWNum2">
    <w:name w:val="WWNum2"/>
    <w:basedOn w:val="Aucuneliste"/>
    <w:pPr>
      <w:numPr>
        <w:numId w:val="8"/>
      </w:numPr>
    </w:pPr>
  </w:style>
  <w:style w:type="numbering" w:customStyle="1" w:styleId="WWNum3">
    <w:name w:val="WWNum3"/>
    <w:basedOn w:val="Aucuneliste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4">
    <w:name w:val="WW_OutlineListStyle_4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3">
    <w:name w:val="WW_OutlineListStyle_3"/>
    <w:basedOn w:val="Aucuneliste"/>
    <w:pPr>
      <w:numPr>
        <w:numId w:val="2"/>
      </w:numPr>
    </w:pPr>
  </w:style>
  <w:style w:type="numbering" w:customStyle="1" w:styleId="WWOutlineListStyle2">
    <w:name w:val="WW_OutlineListStyle_2"/>
    <w:basedOn w:val="Aucuneliste"/>
    <w:pPr>
      <w:numPr>
        <w:numId w:val="3"/>
      </w:numPr>
    </w:pPr>
  </w:style>
  <w:style w:type="numbering" w:customStyle="1" w:styleId="WWOutlineListStyle1">
    <w:name w:val="WW_OutlineListStyle_1"/>
    <w:basedOn w:val="Aucuneliste"/>
    <w:pPr>
      <w:numPr>
        <w:numId w:val="4"/>
      </w:numPr>
    </w:pPr>
  </w:style>
  <w:style w:type="numbering" w:customStyle="1" w:styleId="WWOutlineListStyle">
    <w:name w:val="WW_OutlineListStyle"/>
    <w:basedOn w:val="Aucuneliste"/>
    <w:pPr>
      <w:numPr>
        <w:numId w:val="5"/>
      </w:numPr>
    </w:pPr>
  </w:style>
  <w:style w:type="numbering" w:customStyle="1" w:styleId="Aucuneliste1">
    <w:name w:val="Aucune liste1"/>
    <w:basedOn w:val="Aucuneliste"/>
    <w:pPr>
      <w:numPr>
        <w:numId w:val="6"/>
      </w:numPr>
    </w:pPr>
  </w:style>
  <w:style w:type="numbering" w:customStyle="1" w:styleId="WWNum1">
    <w:name w:val="WWNum1"/>
    <w:basedOn w:val="Aucuneliste"/>
    <w:pPr>
      <w:numPr>
        <w:numId w:val="7"/>
      </w:numPr>
    </w:pPr>
  </w:style>
  <w:style w:type="numbering" w:customStyle="1" w:styleId="WWNum2">
    <w:name w:val="WWNum2"/>
    <w:basedOn w:val="Aucuneliste"/>
    <w:pPr>
      <w:numPr>
        <w:numId w:val="8"/>
      </w:numPr>
    </w:pPr>
  </w:style>
  <w:style w:type="numbering" w:customStyle="1" w:styleId="WWNum3">
    <w:name w:val="WWNum3"/>
    <w:basedOn w:val="Aucunelist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3</cp:revision>
  <cp:lastPrinted>2019-04-09T09:20:00Z</cp:lastPrinted>
  <dcterms:created xsi:type="dcterms:W3CDTF">2019-04-12T09:06:00Z</dcterms:created>
  <dcterms:modified xsi:type="dcterms:W3CDTF">2019-04-12T09:07:00Z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