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205121" w14:textId="77777777" w:rsidR="006D6BFC" w:rsidRDefault="001A1EFC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 wp14:anchorId="16205121" wp14:editId="16205122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095844" cy="1523884"/>
            <wp:effectExtent l="0" t="0" r="9056" b="116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844" cy="152388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 wp14:anchorId="16205123" wp14:editId="16205124">
            <wp:extent cx="1247762" cy="923763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62" cy="9237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14:paraId="16205122" w14:textId="77777777" w:rsidR="006D6BFC" w:rsidRDefault="006D6BFC" w:rsidP="001A1EFC">
      <w:pPr>
        <w:pStyle w:val="Titre1"/>
        <w:numPr>
          <w:ilvl w:val="0"/>
          <w:numId w:val="0"/>
        </w:numPr>
      </w:pPr>
    </w:p>
    <w:p w14:paraId="16205123" w14:textId="77777777" w:rsidR="006D6BFC" w:rsidRDefault="001A1EFC" w:rsidP="001A1EFC">
      <w:pPr>
        <w:pStyle w:val="Titre1"/>
        <w:numPr>
          <w:ilvl w:val="0"/>
          <w:numId w:val="0"/>
        </w:numPr>
      </w:pPr>
      <w:r>
        <w:t>URBANISME</w:t>
      </w:r>
    </w:p>
    <w:p w14:paraId="16205124" w14:textId="77777777" w:rsidR="006D6BFC" w:rsidRDefault="001A1EFC" w:rsidP="001A1EFC">
      <w:pPr>
        <w:pStyle w:val="Titre1"/>
        <w:numPr>
          <w:ilvl w:val="0"/>
          <w:numId w:val="0"/>
        </w:numPr>
      </w:pPr>
      <w:bookmarkStart w:id="0" w:name="_GoBack"/>
      <w:bookmarkEnd w:id="0"/>
      <w:r>
        <w:t>AVIS D’ENQUETE PUBLIQUE</w:t>
      </w:r>
    </w:p>
    <w:p w14:paraId="16205125" w14:textId="77777777" w:rsidR="006D6BFC" w:rsidRDefault="006D6BFC">
      <w:pPr>
        <w:pStyle w:val="Standard"/>
        <w:spacing w:after="0"/>
        <w:rPr>
          <w:lang w:eastAsia="fr-FR"/>
        </w:rPr>
      </w:pPr>
    </w:p>
    <w:p w14:paraId="16205126" w14:textId="77777777" w:rsidR="006D6BFC" w:rsidRDefault="006D6BFC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16205127" w14:textId="77777777" w:rsidR="006D6BFC" w:rsidRDefault="001A1EFC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Le collège communal fait savoir qu’il est saisi d’une demande </w:t>
      </w:r>
      <w:r>
        <w:rPr>
          <w:rFonts w:ascii="Times New Roman" w:hAnsi="Times New Roman" w:cs="Times New Roman"/>
          <w:color w:val="000000"/>
          <w:sz w:val="22"/>
          <w:szCs w:val="22"/>
        </w:rPr>
        <w:t>de permis d'urbanisme.</w:t>
      </w:r>
    </w:p>
    <w:p w14:paraId="16205128" w14:textId="77777777" w:rsidR="006D6BFC" w:rsidRDefault="001A1EFC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demandeurs sont </w:t>
      </w:r>
      <w:r>
        <w:rPr>
          <w:rFonts w:ascii="Times New Roman" w:hAnsi="Times New Roman" w:cs="Times New Roman"/>
          <w:sz w:val="22"/>
          <w:szCs w:val="22"/>
        </w:rPr>
        <w:t xml:space="preserve">M. et Mme DESIMPELE-BAUMANS Michaël et Sonia,  demeurant à 4877 OLNE, Chemin du Vieux Puits, 11. </w:t>
      </w:r>
    </w:p>
    <w:p w14:paraId="16205129" w14:textId="77777777" w:rsidR="006D6BFC" w:rsidRDefault="001A1EFC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terrain concerné est situé à Olne, Chemin du Vieux Puits, 11 et cadastré 1ère Division 1, section B n° 681N.</w:t>
      </w:r>
    </w:p>
    <w:p w14:paraId="1620512A" w14:textId="77777777" w:rsidR="006D6BFC" w:rsidRDefault="001A1EFC">
      <w:pPr>
        <w:spacing w:after="120"/>
        <w:ind w:right="-141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projet consiste en la construction d'une vé</w:t>
      </w:r>
      <w:r>
        <w:rPr>
          <w:rFonts w:ascii="Times New Roman" w:hAnsi="Times New Roman" w:cs="Times New Roman"/>
          <w:sz w:val="22"/>
          <w:szCs w:val="22"/>
        </w:rPr>
        <w:t xml:space="preserve">randa et présente les caractéristiques suivantes : demande de permis relative à un bien situé dans la zone de protection du site classé du Vallon de </w:t>
      </w:r>
      <w:proofErr w:type="spellStart"/>
      <w:r>
        <w:rPr>
          <w:rFonts w:ascii="Times New Roman" w:hAnsi="Times New Roman" w:cs="Times New Roman"/>
          <w:sz w:val="22"/>
          <w:szCs w:val="22"/>
        </w:rPr>
        <w:t>Froidbermont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(A.M. du 27/09/2005) et projet présentant des écarts aux prescriptions urbanistiques du permis</w:t>
      </w:r>
      <w:r>
        <w:rPr>
          <w:rFonts w:ascii="Times New Roman" w:hAnsi="Times New Roman" w:cs="Times New Roman"/>
          <w:sz w:val="22"/>
          <w:szCs w:val="22"/>
        </w:rPr>
        <w:t xml:space="preserve"> d’urbanisation REQUIER autorisé en date du 17/05/2005.</w:t>
      </w:r>
    </w:p>
    <w:p w14:paraId="1620512B" w14:textId="77777777" w:rsidR="006D6BFC" w:rsidRDefault="001A1EFC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L’enquête publique est réalisée en vertu des articles R.IV.40-1 et D.IV.40, alinéa 3 du Code du Développement Territorial.</w:t>
      </w:r>
    </w:p>
    <w:p w14:paraId="1620512C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dossier peut être consulté durant la période d’enquête  à l’adresse suivan</w:t>
      </w:r>
      <w:r>
        <w:rPr>
          <w:rFonts w:ascii="Times New Roman" w:hAnsi="Times New Roman" w:cs="Times New Roman"/>
          <w:sz w:val="22"/>
          <w:szCs w:val="22"/>
        </w:rPr>
        <w:t>te : Service Urbanisme, rue des Combattants (derrière la poste) à Olne :</w:t>
      </w:r>
    </w:p>
    <w:p w14:paraId="1620512D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tél. 087/260270 ou Mme Negri - tél. 087/260285) ;</w:t>
      </w:r>
    </w:p>
    <w:p w14:paraId="1620512E" w14:textId="77777777" w:rsidR="006D6BFC" w:rsidRDefault="001A1EFC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- les mercredis 12/12/2018 et 19/12/2018 jusqu</w:t>
      </w:r>
      <w:r>
        <w:rPr>
          <w:rFonts w:ascii="Times New Roman" w:hAnsi="Times New Roman" w:cs="Times New Roman"/>
          <w:sz w:val="22"/>
          <w:szCs w:val="22"/>
        </w:rPr>
        <w:t>’à 20 heures.</w:t>
      </w:r>
    </w:p>
    <w:p w14:paraId="1620512F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  <w:u w:val="single"/>
        </w:rPr>
      </w:pPr>
      <w:r>
        <w:rPr>
          <w:rFonts w:ascii="Times New Roman" w:hAnsi="Times New Roman" w:cs="Times New Roman"/>
          <w:sz w:val="22"/>
          <w:szCs w:val="22"/>
          <w:u w:val="single"/>
        </w:rPr>
        <w:t xml:space="preserve">Pour les consultations jusqu’à 20 heures ou le samedi matin, rendez-vous doit être pris au plus tard 24 heures à l’avance auprès de Mme </w:t>
      </w:r>
      <w:proofErr w:type="spellStart"/>
      <w:r>
        <w:rPr>
          <w:rFonts w:ascii="Times New Roman" w:hAnsi="Times New Roman" w:cs="Times New Roman"/>
          <w:sz w:val="22"/>
          <w:szCs w:val="22"/>
          <w:u w:val="single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  <w:u w:val="single"/>
        </w:rPr>
        <w:t xml:space="preserve"> (087/260270) ou Mme Negri (087/260285).</w:t>
      </w:r>
    </w:p>
    <w:p w14:paraId="16205130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16205131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 xml:space="preserve">L’enquête publique est ouverte le 7/12/2018 et clôturée </w:t>
      </w:r>
      <w:r>
        <w:rPr>
          <w:rFonts w:ascii="Times New Roman" w:hAnsi="Times New Roman" w:cs="Times New Roman"/>
          <w:b/>
          <w:sz w:val="22"/>
          <w:szCs w:val="22"/>
        </w:rPr>
        <w:t>le 21/12/2018.</w:t>
      </w:r>
    </w:p>
    <w:p w14:paraId="16205132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16205133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écrites sont à adresser au collège communal,</w:t>
      </w:r>
    </w:p>
    <w:p w14:paraId="16205134" w14:textId="77777777" w:rsidR="006D6BFC" w:rsidRDefault="001A1EFC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- soit par courrier ordinaire à l’adresse suivante : Collège communal - Rue Village 37 à 4877 OLNE ;</w:t>
      </w:r>
    </w:p>
    <w:p w14:paraId="16205135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Negri, dont le bureau se </w:t>
      </w:r>
      <w:r>
        <w:rPr>
          <w:rFonts w:ascii="Times New Roman" w:hAnsi="Times New Roman" w:cs="Times New Roman"/>
          <w:sz w:val="22"/>
          <w:szCs w:val="22"/>
        </w:rPr>
        <w:t>situe rue des Combattants (derrière la poste) à Olne.</w:t>
      </w:r>
    </w:p>
    <w:p w14:paraId="16205136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16205137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PU n° 871.1/18/35</w:t>
      </w:r>
    </w:p>
    <w:p w14:paraId="16205138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16205139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réclamations et observations orales peuvent être formulées pendant la même période sur rendez-vous auprès </w:t>
      </w:r>
      <w:r>
        <w:rPr>
          <w:rFonts w:ascii="Times New Roman" w:hAnsi="Times New Roman" w:cs="Times New Roman"/>
          <w:sz w:val="22"/>
          <w:szCs w:val="22"/>
        </w:rPr>
        <w:t xml:space="preserve">de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 ou lors de la séance de clôture de l’enquête.</w:t>
      </w:r>
    </w:p>
    <w:p w14:paraId="1620513A" w14:textId="77777777" w:rsidR="006D6BFC" w:rsidRDefault="001A1EFC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La séance de clôture de l’enquête publique aura lieu à l’adresse suivante : Service de l’Urbanisme, rue des Combattants (derrière la poste) à Olne, le 21/12/2018 à 15 h.</w:t>
      </w:r>
    </w:p>
    <w:p w14:paraId="1620513B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1620513C" w14:textId="77777777" w:rsidR="006D6BFC" w:rsidRDefault="001A1E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Conseill</w:t>
      </w:r>
      <w:r>
        <w:rPr>
          <w:rFonts w:ascii="Times New Roman" w:hAnsi="Times New Roman" w:cs="Times New Roman"/>
          <w:sz w:val="22"/>
          <w:szCs w:val="22"/>
        </w:rPr>
        <w:t>ère en aménagement du territoire et en urbanisme est Mme Negri, dont le bureau se trouve rue des Combattants (derrière la poste) à Olne.</w:t>
      </w:r>
    </w:p>
    <w:p w14:paraId="1620513D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1620513E" w14:textId="77777777" w:rsidR="006D6BFC" w:rsidRDefault="006D6BFC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1620513F" w14:textId="77777777" w:rsidR="006D6BFC" w:rsidRDefault="001A1EFC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A Olne, le 27 novembre 2018</w:t>
      </w:r>
    </w:p>
    <w:sectPr w:rsidR="006D6BFC">
      <w:pgSz w:w="11906" w:h="16838"/>
      <w:pgMar w:top="426" w:right="707" w:bottom="709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6205129" w14:textId="77777777" w:rsidR="00000000" w:rsidRDefault="001A1EFC">
      <w:r>
        <w:separator/>
      </w:r>
    </w:p>
  </w:endnote>
  <w:endnote w:type="continuationSeparator" w:id="0">
    <w:p w14:paraId="1620512B" w14:textId="77777777" w:rsidR="00000000" w:rsidRDefault="001A1E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205125" w14:textId="77777777" w:rsidR="00000000" w:rsidRDefault="001A1EFC">
      <w:r>
        <w:rPr>
          <w:color w:val="000000"/>
        </w:rPr>
        <w:separator/>
      </w:r>
    </w:p>
  </w:footnote>
  <w:footnote w:type="continuationSeparator" w:id="0">
    <w:p w14:paraId="16205127" w14:textId="77777777" w:rsidR="00000000" w:rsidRDefault="001A1E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22513"/>
    <w:multiLevelType w:val="multilevel"/>
    <w:tmpl w:val="063EEB9C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1">
    <w:nsid w:val="38861E58"/>
    <w:multiLevelType w:val="multilevel"/>
    <w:tmpl w:val="A1524BB4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>
    <w:nsid w:val="5CEE6179"/>
    <w:multiLevelType w:val="multilevel"/>
    <w:tmpl w:val="6BE6C7C2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3">
    <w:nsid w:val="5EAB15DA"/>
    <w:multiLevelType w:val="multilevel"/>
    <w:tmpl w:val="1B0E30CE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4">
    <w:nsid w:val="6E3F3263"/>
    <w:multiLevelType w:val="multilevel"/>
    <w:tmpl w:val="9F5C0D3A"/>
    <w:styleLink w:val="WWOutlineListStyle1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6F491C97"/>
    <w:multiLevelType w:val="multilevel"/>
    <w:tmpl w:val="0D060D88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70D43A9B"/>
    <w:multiLevelType w:val="multilevel"/>
    <w:tmpl w:val="3864D8CE"/>
    <w:styleLink w:val="WWOutlineListStyle2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1"/>
  </w:num>
  <w:num w:numId="5">
    <w:abstractNumId w:val="3"/>
  </w:num>
  <w:num w:numId="6">
    <w:abstractNumId w:val="2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6D6BFC"/>
    <w:rsid w:val="001A1EFC"/>
    <w:rsid w:val="006D6B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2051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2">
    <w:name w:val="WW_OutlineListStyle_2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1">
    <w:name w:val="WW_OutlineListStyle_1"/>
    <w:basedOn w:val="Aucuneliste"/>
    <w:pPr>
      <w:numPr>
        <w:numId w:val="2"/>
      </w:numPr>
    </w:pPr>
  </w:style>
  <w:style w:type="numbering" w:customStyle="1" w:styleId="WWOutlineListStyle">
    <w:name w:val="WW_OutlineListStyle"/>
    <w:basedOn w:val="Aucuneliste"/>
    <w:pPr>
      <w:numPr>
        <w:numId w:val="3"/>
      </w:numPr>
    </w:pPr>
  </w:style>
  <w:style w:type="numbering" w:customStyle="1" w:styleId="NoList">
    <w:name w:val="No List"/>
    <w:basedOn w:val="Aucuneliste"/>
    <w:pPr>
      <w:numPr>
        <w:numId w:val="4"/>
      </w:numPr>
    </w:pPr>
  </w:style>
  <w:style w:type="numbering" w:customStyle="1" w:styleId="WWNum1">
    <w:name w:val="WWNum1"/>
    <w:basedOn w:val="Aucuneliste"/>
    <w:pPr>
      <w:numPr>
        <w:numId w:val="5"/>
      </w:numPr>
    </w:pPr>
  </w:style>
  <w:style w:type="numbering" w:customStyle="1" w:styleId="WWNum2">
    <w:name w:val="WWNum2"/>
    <w:basedOn w:val="Aucuneliste"/>
    <w:pPr>
      <w:numPr>
        <w:numId w:val="6"/>
      </w:numPr>
    </w:pPr>
  </w:style>
  <w:style w:type="numbering" w:customStyle="1" w:styleId="WWNum3">
    <w:name w:val="WWNum3"/>
    <w:basedOn w:val="Aucuneliste"/>
    <w:pPr>
      <w:numPr>
        <w:numId w:val="7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2">
    <w:name w:val="WW_OutlineListStyle_2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1">
    <w:name w:val="WW_OutlineListStyle_1"/>
    <w:basedOn w:val="Aucuneliste"/>
    <w:pPr>
      <w:numPr>
        <w:numId w:val="2"/>
      </w:numPr>
    </w:pPr>
  </w:style>
  <w:style w:type="numbering" w:customStyle="1" w:styleId="WWOutlineListStyle">
    <w:name w:val="WW_OutlineListStyle"/>
    <w:basedOn w:val="Aucuneliste"/>
    <w:pPr>
      <w:numPr>
        <w:numId w:val="3"/>
      </w:numPr>
    </w:pPr>
  </w:style>
  <w:style w:type="numbering" w:customStyle="1" w:styleId="NoList">
    <w:name w:val="No List"/>
    <w:basedOn w:val="Aucuneliste"/>
    <w:pPr>
      <w:numPr>
        <w:numId w:val="4"/>
      </w:numPr>
    </w:pPr>
  </w:style>
  <w:style w:type="numbering" w:customStyle="1" w:styleId="WWNum1">
    <w:name w:val="WWNum1"/>
    <w:basedOn w:val="Aucuneliste"/>
    <w:pPr>
      <w:numPr>
        <w:numId w:val="5"/>
      </w:numPr>
    </w:pPr>
  </w:style>
  <w:style w:type="numbering" w:customStyle="1" w:styleId="WWNum2">
    <w:name w:val="WWNum2"/>
    <w:basedOn w:val="Aucuneliste"/>
    <w:pPr>
      <w:numPr>
        <w:numId w:val="6"/>
      </w:numPr>
    </w:pPr>
  </w:style>
  <w:style w:type="numbering" w:customStyle="1" w:styleId="WWNum3">
    <w:name w:val="WWNum3"/>
    <w:basedOn w:val="Aucuneliste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368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2</cp:revision>
  <cp:lastPrinted>2018-11-26T14:42:00Z</cp:lastPrinted>
  <dcterms:created xsi:type="dcterms:W3CDTF">2018-11-27T10:23:00Z</dcterms:created>
  <dcterms:modified xsi:type="dcterms:W3CDTF">2018-11-27T10:23:00Z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